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E0F" w:rsidRDefault="00EF3E0F" w:rsidP="00EF3E0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w:t>
      </w:r>
    </w:p>
    <w:p w:rsidR="00EF3E0F" w:rsidRPr="00BD43CC" w:rsidRDefault="00EF3E0F" w:rsidP="00EF3E0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EF3E0F" w:rsidRPr="00D12C05" w:rsidRDefault="00EF3E0F" w:rsidP="00EF3E0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2C05">
        <w:rPr>
          <w:rFonts w:ascii="Times New Roman" w:eastAsia="Times New Roman" w:hAnsi="Times New Roman" w:cs="Times New Roman"/>
          <w:b/>
          <w:sz w:val="24"/>
          <w:szCs w:val="24"/>
          <w:lang w:eastAsia="ru-RU"/>
        </w:rPr>
        <w:t xml:space="preserve">БЮДЖЕТНОЕ ПРОФЕССИОНАЛЬНОЕ ОБРАЗОВАТЕЛЬНОЕ </w:t>
      </w:r>
      <w:r>
        <w:rPr>
          <w:rFonts w:ascii="Times New Roman" w:eastAsia="Times New Roman" w:hAnsi="Times New Roman" w:cs="Times New Roman"/>
          <w:b/>
          <w:sz w:val="24"/>
          <w:szCs w:val="24"/>
          <w:lang w:eastAsia="ru-RU"/>
        </w:rPr>
        <w:t>УЧРЕЖДЕНИЕ</w:t>
      </w:r>
      <w:r w:rsidRPr="00D12C05">
        <w:rPr>
          <w:rFonts w:ascii="Times New Roman" w:eastAsia="Times New Roman" w:hAnsi="Times New Roman" w:cs="Times New Roman"/>
          <w:b/>
          <w:sz w:val="24"/>
          <w:szCs w:val="24"/>
          <w:lang w:eastAsia="ru-RU"/>
        </w:rPr>
        <w:t xml:space="preserve"> ОРЛОВСКОЙ ОБЛАСТИ</w:t>
      </w:r>
    </w:p>
    <w:p w:rsidR="00EF3E0F" w:rsidRPr="00D12C05" w:rsidRDefault="00EF3E0F" w:rsidP="00EF3E0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2C05">
        <w:rPr>
          <w:rFonts w:ascii="Times New Roman" w:eastAsia="Times New Roman" w:hAnsi="Times New Roman" w:cs="Times New Roman"/>
          <w:b/>
          <w:sz w:val="24"/>
          <w:szCs w:val="24"/>
          <w:lang w:eastAsia="ru-RU"/>
        </w:rPr>
        <w:t>«ОРЛОВСКИЙ АВТОДОРОЖНЫЙ ТЕХНИКУМ»</w:t>
      </w:r>
    </w:p>
    <w:p w:rsidR="00EF3E0F" w:rsidRPr="000F7CC3" w:rsidRDefault="00EF3E0F" w:rsidP="00EF3E0F">
      <w:pPr>
        <w:shd w:val="clear" w:color="auto" w:fill="FFFFFF"/>
        <w:tabs>
          <w:tab w:val="left" w:pos="4035"/>
        </w:tabs>
        <w:spacing w:after="0" w:line="240" w:lineRule="auto"/>
        <w:rPr>
          <w:rFonts w:ascii="Times New Roman" w:eastAsia="Times New Roman" w:hAnsi="Times New Roman" w:cs="Times New Roman"/>
          <w:b/>
          <w:bCs/>
          <w:sz w:val="40"/>
          <w:szCs w:val="40"/>
          <w:lang w:eastAsia="ru-RU"/>
        </w:rPr>
      </w:pPr>
      <w:r w:rsidRPr="000F7CC3">
        <w:rPr>
          <w:rFonts w:ascii="Times New Roman" w:eastAsia="Times New Roman" w:hAnsi="Times New Roman" w:cs="Times New Roman"/>
          <w:b/>
          <w:bCs/>
          <w:sz w:val="40"/>
          <w:szCs w:val="40"/>
          <w:lang w:eastAsia="ru-RU"/>
        </w:rPr>
        <w:tab/>
      </w:r>
    </w:p>
    <w:p w:rsidR="00EF3E0F" w:rsidRPr="000F7CC3" w:rsidRDefault="00EF3E0F" w:rsidP="00EF3E0F">
      <w:pPr>
        <w:shd w:val="clear" w:color="auto" w:fill="FFFFFF"/>
        <w:spacing w:after="0" w:line="240" w:lineRule="auto"/>
        <w:rPr>
          <w:rFonts w:ascii="Times New Roman" w:eastAsia="Times New Roman" w:hAnsi="Times New Roman" w:cs="Times New Roman"/>
          <w:b/>
          <w:bCs/>
          <w:sz w:val="40"/>
          <w:szCs w:val="40"/>
          <w:lang w:eastAsia="ru-RU"/>
        </w:rPr>
      </w:pPr>
    </w:p>
    <w:p w:rsidR="00EF3E0F" w:rsidRPr="000F7CC3" w:rsidRDefault="00EF3E0F" w:rsidP="00EF3E0F">
      <w:pPr>
        <w:shd w:val="clear" w:color="auto" w:fill="FFFFFF"/>
        <w:spacing w:after="0" w:line="240" w:lineRule="auto"/>
        <w:rPr>
          <w:rFonts w:ascii="Times New Roman" w:eastAsia="Times New Roman" w:hAnsi="Times New Roman" w:cs="Times New Roman"/>
          <w:b/>
          <w:bCs/>
          <w:sz w:val="40"/>
          <w:szCs w:val="40"/>
          <w:lang w:eastAsia="ru-RU"/>
        </w:rPr>
      </w:pPr>
    </w:p>
    <w:p w:rsidR="00EF3E0F" w:rsidRPr="000F7CC3" w:rsidRDefault="00EF3E0F" w:rsidP="00EF3E0F">
      <w:pPr>
        <w:shd w:val="clear" w:color="auto" w:fill="FFFFFF"/>
        <w:spacing w:after="0" w:line="240" w:lineRule="auto"/>
        <w:rPr>
          <w:rFonts w:ascii="Times New Roman" w:eastAsia="Times New Roman" w:hAnsi="Times New Roman" w:cs="Times New Roman"/>
          <w:b/>
          <w:bCs/>
          <w:sz w:val="40"/>
          <w:szCs w:val="40"/>
          <w:lang w:eastAsia="ru-RU"/>
        </w:rPr>
      </w:pPr>
    </w:p>
    <w:p w:rsidR="00EF3E0F" w:rsidRPr="000F7CC3" w:rsidRDefault="00EF3E0F" w:rsidP="00EF3E0F">
      <w:pPr>
        <w:shd w:val="clear" w:color="auto" w:fill="FFFFFF"/>
        <w:spacing w:after="0" w:line="240" w:lineRule="auto"/>
        <w:jc w:val="center"/>
        <w:rPr>
          <w:rFonts w:ascii="Times New Roman" w:eastAsia="Times New Roman" w:hAnsi="Times New Roman" w:cs="Times New Roman"/>
          <w:lang w:eastAsia="ru-RU"/>
        </w:rPr>
      </w:pPr>
      <w:r w:rsidRPr="000F7CC3">
        <w:rPr>
          <w:rFonts w:ascii="Times New Roman" w:eastAsia="Times New Roman" w:hAnsi="Times New Roman" w:cs="Times New Roman"/>
          <w:b/>
          <w:bCs/>
          <w:spacing w:val="-2"/>
          <w:sz w:val="40"/>
          <w:szCs w:val="40"/>
          <w:lang w:eastAsia="ru-RU"/>
        </w:rPr>
        <w:t>РАБОЧАЯ ПРОГРАММА</w:t>
      </w:r>
    </w:p>
    <w:p w:rsidR="00EF3E0F" w:rsidRDefault="00EF3E0F" w:rsidP="00EF3E0F">
      <w:pPr>
        <w:shd w:val="clear" w:color="auto" w:fill="FFFFFF"/>
        <w:spacing w:after="0" w:line="240" w:lineRule="auto"/>
        <w:jc w:val="center"/>
        <w:rPr>
          <w:rFonts w:ascii="Times New Roman" w:eastAsia="Times New Roman" w:hAnsi="Times New Roman" w:cs="Times New Roman"/>
          <w:sz w:val="32"/>
          <w:szCs w:val="32"/>
          <w:lang w:eastAsia="ru-RU"/>
        </w:rPr>
      </w:pPr>
    </w:p>
    <w:p w:rsidR="00EF3E0F" w:rsidRDefault="00EF3E0F" w:rsidP="00EF3E0F">
      <w:pPr>
        <w:shd w:val="clear" w:color="auto" w:fill="FFFFFF"/>
        <w:spacing w:after="0" w:line="240" w:lineRule="auto"/>
        <w:jc w:val="center"/>
        <w:rPr>
          <w:rFonts w:ascii="Times New Roman" w:eastAsia="Times New Roman" w:hAnsi="Times New Roman" w:cs="Times New Roman"/>
          <w:sz w:val="32"/>
          <w:szCs w:val="32"/>
          <w:lang w:eastAsia="ru-RU"/>
        </w:rPr>
      </w:pPr>
    </w:p>
    <w:p w:rsidR="00EF3E0F" w:rsidRPr="000F7CC3" w:rsidRDefault="00EF3E0F" w:rsidP="00EF3E0F">
      <w:pPr>
        <w:shd w:val="clear" w:color="auto" w:fill="FFFFFF"/>
        <w:spacing w:after="0" w:line="240" w:lineRule="auto"/>
        <w:jc w:val="center"/>
        <w:rPr>
          <w:rFonts w:ascii="Times New Roman" w:eastAsia="Times New Roman" w:hAnsi="Times New Roman" w:cs="Times New Roman"/>
          <w:sz w:val="32"/>
          <w:szCs w:val="32"/>
          <w:lang w:eastAsia="ru-RU"/>
        </w:rPr>
      </w:pPr>
    </w:p>
    <w:p w:rsidR="00EF3E0F" w:rsidRDefault="00EF3E0F" w:rsidP="00EF3E0F">
      <w:pPr>
        <w:widowControl w:val="0"/>
        <w:autoSpaceDE w:val="0"/>
        <w:autoSpaceDN w:val="0"/>
        <w:adjustRightInd w:val="0"/>
        <w:spacing w:after="0" w:line="240" w:lineRule="auto"/>
        <w:ind w:left="-426"/>
        <w:jc w:val="center"/>
        <w:rPr>
          <w:rFonts w:ascii="Times New Roman" w:eastAsia="Times New Roman" w:hAnsi="Times New Roman" w:cs="Times New Roman"/>
          <w:b/>
          <w:sz w:val="32"/>
          <w:szCs w:val="32"/>
          <w:lang w:eastAsia="ru-RU"/>
        </w:rPr>
      </w:pPr>
      <w:r w:rsidRPr="000F7CC3">
        <w:rPr>
          <w:rFonts w:ascii="Times New Roman" w:eastAsia="Times New Roman" w:hAnsi="Times New Roman" w:cs="Times New Roman"/>
          <w:b/>
          <w:sz w:val="32"/>
          <w:szCs w:val="32"/>
          <w:lang w:eastAsia="ru-RU"/>
        </w:rPr>
        <w:t>Программы подготовки специалистов среднего звена (ППССЗ)</w:t>
      </w:r>
    </w:p>
    <w:p w:rsidR="00EF3E0F" w:rsidRDefault="00EF3E0F" w:rsidP="00EF3E0F">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EF3E0F" w:rsidRDefault="00EF3E0F" w:rsidP="00EF3E0F">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EF3E0F" w:rsidRPr="00C832DB" w:rsidRDefault="00EF3E0F" w:rsidP="00EF3E0F">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Специальность 10.02.04 Обеспечение информационной безопасности телекоммуникационных систем</w:t>
      </w:r>
    </w:p>
    <w:p w:rsidR="00EF3E0F" w:rsidRDefault="00EF3E0F" w:rsidP="00EF3E0F">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EF3E0F" w:rsidRDefault="00EF3E0F" w:rsidP="00EF3E0F">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EF3E0F" w:rsidRDefault="00EF3E0F" w:rsidP="00EF3E0F">
      <w:pPr>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 xml:space="preserve">Дисциплина </w:t>
      </w:r>
      <w:r w:rsidR="00314423" w:rsidRPr="00314423">
        <w:rPr>
          <w:rFonts w:ascii="Times New Roman" w:eastAsia="Times New Roman" w:hAnsi="Times New Roman" w:cs="Times New Roman"/>
          <w:b/>
          <w:sz w:val="32"/>
          <w:szCs w:val="32"/>
          <w:lang w:eastAsia="ru-RU"/>
        </w:rPr>
        <w:t>ОУП</w:t>
      </w:r>
      <w:r w:rsidRPr="00314423">
        <w:rPr>
          <w:rFonts w:ascii="Times New Roman" w:eastAsia="Times New Roman" w:hAnsi="Times New Roman" w:cs="Times New Roman"/>
          <w:b/>
          <w:sz w:val="32"/>
          <w:szCs w:val="32"/>
          <w:lang w:eastAsia="ru-RU"/>
        </w:rPr>
        <w:t>.</w:t>
      </w:r>
      <w:r w:rsidRPr="000F7CC3">
        <w:rPr>
          <w:rFonts w:ascii="Times New Roman" w:eastAsia="Times New Roman" w:hAnsi="Times New Roman" w:cs="Times New Roman"/>
          <w:b/>
          <w:sz w:val="32"/>
          <w:szCs w:val="32"/>
          <w:lang w:eastAsia="ru-RU"/>
        </w:rPr>
        <w:t xml:space="preserve"> </w:t>
      </w:r>
      <w:r w:rsidR="00314423">
        <w:rPr>
          <w:rFonts w:ascii="Times New Roman" w:eastAsia="Times New Roman" w:hAnsi="Times New Roman" w:cs="Times New Roman"/>
          <w:b/>
          <w:sz w:val="32"/>
          <w:szCs w:val="32"/>
          <w:lang w:eastAsia="ru-RU"/>
        </w:rPr>
        <w:t>07</w:t>
      </w:r>
      <w:r w:rsidR="00314423" w:rsidRPr="000F7CC3">
        <w:rPr>
          <w:rFonts w:ascii="Times New Roman" w:eastAsia="Times New Roman" w:hAnsi="Times New Roman" w:cs="Times New Roman"/>
          <w:b/>
          <w:sz w:val="32"/>
          <w:szCs w:val="32"/>
          <w:lang w:eastAsia="ru-RU"/>
        </w:rPr>
        <w:t xml:space="preserve"> Основы</w:t>
      </w:r>
      <w:r>
        <w:rPr>
          <w:rFonts w:ascii="Times New Roman" w:eastAsia="Times New Roman" w:hAnsi="Times New Roman" w:cs="Times New Roman"/>
          <w:b/>
          <w:sz w:val="32"/>
          <w:szCs w:val="32"/>
          <w:lang w:eastAsia="ru-RU"/>
        </w:rPr>
        <w:t xml:space="preserve"> безопасности жизнедеятельности</w:t>
      </w:r>
    </w:p>
    <w:p w:rsidR="00EF3E0F" w:rsidRDefault="00EF3E0F">
      <w:pPr>
        <w:spacing w:after="200" w:line="276" w:lineRule="auto"/>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br w:type="page"/>
      </w:r>
    </w:p>
    <w:p w:rsidR="002A09A8" w:rsidRDefault="00EF3E0F" w:rsidP="00EF3E0F">
      <w:pPr>
        <w:pStyle w:val="a3"/>
        <w:numPr>
          <w:ilvl w:val="0"/>
          <w:numId w:val="1"/>
        </w:numPr>
        <w:jc w:val="center"/>
        <w:rPr>
          <w:rFonts w:ascii="Times New Roman" w:hAnsi="Times New Roman" w:cs="Times New Roman"/>
          <w:b/>
          <w:sz w:val="28"/>
        </w:rPr>
      </w:pPr>
      <w:r w:rsidRPr="00EF3E0F">
        <w:rPr>
          <w:rFonts w:ascii="Times New Roman" w:hAnsi="Times New Roman" w:cs="Times New Roman"/>
          <w:b/>
          <w:sz w:val="28"/>
        </w:rPr>
        <w:lastRenderedPageBreak/>
        <w:t>ПОЯСНИТЕЛЬНАЯ ЗАПИСКА</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Программа ОБЖ разработана на основе требований к результатам освоения программы среднего общего образования, представленных в ФГОС ООО, федеральной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Программа ОБЖ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Программа ОБЖ в методическом плане обеспечивает реализацию практико-ориентированного подхода в преподавании ОБЖ,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 помогает педагогу продолжить освоение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Программа ОБЖ обеспечивает:</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формирование личности выпускника с высоким уровнем культуры и мотивации ведения безопасного, здорового и экологически целесообразного образа жизни;</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достижение выпускниками базового уровня культуры безопасности жизнедеятельности, соответствующего интересам обучающихся и потребностям общества в формировании полноценной личности безопасного типа;</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взаимосвязь личностных, </w:t>
      </w:r>
      <w:proofErr w:type="spellStart"/>
      <w:r>
        <w:rPr>
          <w:color w:val="22272F"/>
          <w:sz w:val="23"/>
          <w:szCs w:val="23"/>
        </w:rPr>
        <w:t>метапредметных</w:t>
      </w:r>
      <w:proofErr w:type="spellEnd"/>
      <w:r>
        <w:rPr>
          <w:color w:val="22272F"/>
          <w:sz w:val="23"/>
          <w:szCs w:val="23"/>
        </w:rPr>
        <w:t xml:space="preserve"> и предметных результатов освоения учебного предмета ОБЖ на уровнях основного общего и среднего общего образования;</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подготовку выпускников к решению актуальных практических задач безопасности жизнедеятельности в повседневной жизни.</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В программе ОБЖ содержание учебного предмета ОБЖ структурно представлено двумя вариантами реализации содержания, состоящими из отдельных модулей (тематических линий), обеспечивающих системность и непрерывность изучения предмета на уровнях основного общего и среднего общего образования.</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Вариант 1.</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1. Основы комплексной безопасности.</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2. "Основы обороны государства".</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3. Военно-профессиональная деятельность.</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4. Защита населения Российской Федерации от опасных и чрезвычайных ситуаций.</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5. Безопасность в природной среде и экологическая безопасность.</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6. "Основы противодействия экстремизму и терроризму".</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7. Основы здорового образа жизни.</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8. Основы медицинских знаний и оказание первой помощи".</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9. Элементы начальной военной подготовки.</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Вариант 2.</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1 "Культура безопасности жизнедеятельности в современном обществе".</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2 "Безопасность в быту".</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3 "Безопасность на транспорте".</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4 "Безопасность в общественных местах".</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5 "Безопасность в природной среде".</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6 "Здоровье и как его сохранить. Основы медицинских знаний".</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7 "Безопасность в социуме".</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8. "Безопасность в информационном пространстве".</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lastRenderedPageBreak/>
        <w:t>Модуль N 9 "Основы противодействия экстремизму и терроризму".</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10 "Взаимодействие личности, общества и государства в обеспечении безопасности жизни и здоровья населения".</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В целях обеспечения преемственности в изучении учебного предмета ОБЖ на уровне среднего общего образования федеральная рабочая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Программа предусматривает внедрение практико-ориентированных интерактивных форм организации учебных занятий с возможностью применения тренажёрных систем и виртуальных моделей. 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Актуальность совершенствования учебно-методического обеспечения образовательного процесса по учебному предмету ОБЖ определяется системообразующими документами в области безопасности: </w:t>
      </w:r>
      <w:r w:rsidRPr="00165D76">
        <w:rPr>
          <w:sz w:val="23"/>
          <w:szCs w:val="23"/>
        </w:rPr>
        <w:t>Стратегией</w:t>
      </w:r>
      <w:r>
        <w:rPr>
          <w:color w:val="22272F"/>
          <w:sz w:val="23"/>
          <w:szCs w:val="23"/>
        </w:rPr>
        <w:t> национальной безопасности Российской Федерации</w:t>
      </w:r>
      <w:r>
        <w:rPr>
          <w:color w:val="22272F"/>
          <w:sz w:val="16"/>
          <w:szCs w:val="16"/>
          <w:vertAlign w:val="superscript"/>
        </w:rPr>
        <w:t> </w:t>
      </w:r>
      <w:hyperlink r:id="rId5" w:anchor="/document/405997653/entry/2020" w:history="1">
        <w:r>
          <w:rPr>
            <w:rStyle w:val="a4"/>
            <w:color w:val="3272C0"/>
            <w:sz w:val="16"/>
            <w:szCs w:val="16"/>
            <w:vertAlign w:val="superscript"/>
          </w:rPr>
          <w:t>20</w:t>
        </w:r>
      </w:hyperlink>
      <w:r>
        <w:rPr>
          <w:color w:val="22272F"/>
          <w:sz w:val="23"/>
          <w:szCs w:val="23"/>
        </w:rPr>
        <w:t>, </w:t>
      </w:r>
      <w:r w:rsidRPr="00165D76">
        <w:rPr>
          <w:sz w:val="23"/>
          <w:szCs w:val="23"/>
        </w:rPr>
        <w:t>Национальными целями</w:t>
      </w:r>
      <w:r>
        <w:rPr>
          <w:color w:val="22272F"/>
          <w:sz w:val="23"/>
          <w:szCs w:val="23"/>
        </w:rPr>
        <w:t> развития Российской Федерации на период до 2030 года</w:t>
      </w:r>
      <w:r>
        <w:rPr>
          <w:color w:val="22272F"/>
          <w:sz w:val="16"/>
          <w:szCs w:val="16"/>
          <w:vertAlign w:val="superscript"/>
        </w:rPr>
        <w:t> </w:t>
      </w:r>
      <w:hyperlink r:id="rId6" w:anchor="/document/405997653/entry/2121" w:history="1">
        <w:r>
          <w:rPr>
            <w:rStyle w:val="a4"/>
            <w:color w:val="3272C0"/>
            <w:sz w:val="16"/>
            <w:szCs w:val="16"/>
            <w:vertAlign w:val="superscript"/>
          </w:rPr>
          <w:t>21</w:t>
        </w:r>
      </w:hyperlink>
      <w:r>
        <w:rPr>
          <w:color w:val="22272F"/>
          <w:sz w:val="23"/>
          <w:szCs w:val="23"/>
        </w:rPr>
        <w:t>, </w:t>
      </w:r>
      <w:r w:rsidRPr="00165D76">
        <w:rPr>
          <w:sz w:val="23"/>
          <w:szCs w:val="23"/>
        </w:rPr>
        <w:t>Государственной программой</w:t>
      </w:r>
      <w:r>
        <w:rPr>
          <w:color w:val="22272F"/>
          <w:sz w:val="23"/>
          <w:szCs w:val="23"/>
        </w:rPr>
        <w:t> Российской Федерации "Развитие образования"</w:t>
      </w:r>
      <w:r>
        <w:rPr>
          <w:color w:val="22272F"/>
          <w:sz w:val="16"/>
          <w:szCs w:val="16"/>
          <w:vertAlign w:val="superscript"/>
        </w:rPr>
        <w:t> </w:t>
      </w:r>
      <w:hyperlink r:id="rId7" w:anchor="/document/405997653/entry/2222" w:history="1">
        <w:r>
          <w:rPr>
            <w:rStyle w:val="a4"/>
            <w:color w:val="3272C0"/>
            <w:sz w:val="16"/>
            <w:szCs w:val="16"/>
            <w:vertAlign w:val="superscript"/>
          </w:rPr>
          <w:t>22</w:t>
        </w:r>
      </w:hyperlink>
      <w:r>
        <w:rPr>
          <w:color w:val="22272F"/>
          <w:sz w:val="23"/>
          <w:szCs w:val="23"/>
        </w:rPr>
        <w:t>.</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В настоящее время с учётом новых вызовов и угроз подходы к изучению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среднего общего образования.</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lastRenderedPageBreak/>
        <w:t>Целью изучения ОБЖ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EF3E0F" w:rsidRDefault="00EF3E0F" w:rsidP="00EF3E0F">
      <w:pPr>
        <w:pStyle w:val="s1"/>
        <w:shd w:val="clear" w:color="auto" w:fill="FFFFFF"/>
        <w:spacing w:before="0" w:beforeAutospacing="0" w:after="0" w:afterAutospacing="0"/>
        <w:ind w:firstLine="709"/>
        <w:jc w:val="both"/>
        <w:rPr>
          <w:color w:val="22272F"/>
          <w:sz w:val="23"/>
          <w:szCs w:val="23"/>
        </w:rPr>
      </w:pPr>
      <w:proofErr w:type="spellStart"/>
      <w:r>
        <w:rPr>
          <w:color w:val="22272F"/>
          <w:sz w:val="23"/>
          <w:szCs w:val="23"/>
        </w:rPr>
        <w:t>сформированность</w:t>
      </w:r>
      <w:proofErr w:type="spellEnd"/>
      <w:r>
        <w:rPr>
          <w:color w:val="22272F"/>
          <w:sz w:val="23"/>
          <w:szCs w:val="23"/>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sidRPr="00314423">
        <w:rPr>
          <w:color w:val="22272F"/>
          <w:sz w:val="23"/>
          <w:szCs w:val="23"/>
        </w:rPr>
        <w:t xml:space="preserve">Всего на изучение ОБЖ на уровне среднего общего образования рекомендуется отводить </w:t>
      </w:r>
      <w:r w:rsidR="00314423">
        <w:rPr>
          <w:color w:val="22272F"/>
          <w:sz w:val="23"/>
          <w:szCs w:val="23"/>
        </w:rPr>
        <w:t>68 часов</w:t>
      </w:r>
      <w:r w:rsidRPr="00314423">
        <w:rPr>
          <w:color w:val="22272F"/>
          <w:sz w:val="23"/>
          <w:szCs w:val="23"/>
        </w:rPr>
        <w:t>. При этом порядок освоения программы определяется образовательной организацией, которая вправе самостоятельно определять последовательность тематических линий ОБЖ и количество часов для их освоения. Конкретное наполнение модулей может быть скорректировано и конкретизировано с учётом региональных (географических, социальных, этнических и других), а также бытовых и других местных особенностей.</w:t>
      </w:r>
    </w:p>
    <w:p w:rsidR="00EF3E0F" w:rsidRDefault="00EF3E0F" w:rsidP="00EF3E0F">
      <w:pPr>
        <w:rPr>
          <w:rFonts w:ascii="Times New Roman" w:hAnsi="Times New Roman" w:cs="Times New Roman"/>
          <w:b/>
          <w:sz w:val="28"/>
        </w:rPr>
      </w:pPr>
      <w:bookmarkStart w:id="0" w:name="_GoBack"/>
      <w:bookmarkEnd w:id="0"/>
    </w:p>
    <w:p w:rsidR="00EF3E0F" w:rsidRDefault="00EF3E0F">
      <w:pPr>
        <w:spacing w:after="200" w:line="276" w:lineRule="auto"/>
        <w:rPr>
          <w:rFonts w:ascii="Times New Roman" w:hAnsi="Times New Roman" w:cs="Times New Roman"/>
          <w:b/>
          <w:sz w:val="28"/>
        </w:rPr>
      </w:pPr>
      <w:r>
        <w:rPr>
          <w:rFonts w:ascii="Times New Roman" w:hAnsi="Times New Roman" w:cs="Times New Roman"/>
          <w:b/>
          <w:sz w:val="28"/>
        </w:rPr>
        <w:br w:type="page"/>
      </w:r>
    </w:p>
    <w:p w:rsidR="00EF3E0F" w:rsidRDefault="00EF3E0F" w:rsidP="00EF3E0F">
      <w:pPr>
        <w:pStyle w:val="a3"/>
        <w:numPr>
          <w:ilvl w:val="0"/>
          <w:numId w:val="1"/>
        </w:numPr>
        <w:jc w:val="center"/>
        <w:rPr>
          <w:rFonts w:ascii="Times New Roman" w:hAnsi="Times New Roman" w:cs="Times New Roman"/>
          <w:b/>
          <w:sz w:val="28"/>
        </w:rPr>
      </w:pPr>
      <w:r>
        <w:rPr>
          <w:rFonts w:ascii="Times New Roman" w:hAnsi="Times New Roman" w:cs="Times New Roman"/>
          <w:b/>
          <w:sz w:val="28"/>
        </w:rPr>
        <w:lastRenderedPageBreak/>
        <w:t>СОДЕРЖАНИЕ УЧЕБНОЙ ДИСЦИПЛИНЫ</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Вариант N 1.</w:t>
      </w:r>
    </w:p>
    <w:p w:rsidR="00EF3E0F" w:rsidRPr="008B4957" w:rsidRDefault="00EF3E0F" w:rsidP="008B4957">
      <w:pPr>
        <w:pStyle w:val="s1"/>
        <w:spacing w:before="0" w:beforeAutospacing="0" w:after="0" w:afterAutospacing="0"/>
        <w:ind w:firstLine="709"/>
        <w:jc w:val="both"/>
        <w:rPr>
          <w:b/>
          <w:color w:val="22272F"/>
          <w:sz w:val="22"/>
          <w:szCs w:val="22"/>
        </w:rPr>
      </w:pPr>
      <w:r w:rsidRPr="008B4957">
        <w:rPr>
          <w:b/>
          <w:color w:val="22272F"/>
          <w:sz w:val="22"/>
          <w:szCs w:val="22"/>
        </w:rPr>
        <w:t>Модуль N 1. Основы комплексной безопасности.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Культура безопасности жизнедеятельности в современном обществе.</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Корпоративный, индивидуальный, групповой уровень культуры безопасности. Общественно-государственный уровень культуры безопасности жизнедеятельности.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Личностный фактор в обеспечении безопасности жизнедеятельности населения в стране.</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Общие правила безопасности жизнедеятельности.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 xml:space="preserve">Явные и скрытые опасности современных развлечений молодёжи. </w:t>
      </w:r>
      <w:proofErr w:type="spellStart"/>
      <w:r w:rsidRPr="008B4957">
        <w:rPr>
          <w:color w:val="22272F"/>
          <w:sz w:val="22"/>
          <w:szCs w:val="22"/>
        </w:rPr>
        <w:t>Зацепинг</w:t>
      </w:r>
      <w:proofErr w:type="spellEnd"/>
      <w:r w:rsidRPr="008B4957">
        <w:rPr>
          <w:color w:val="22272F"/>
          <w:sz w:val="22"/>
          <w:szCs w:val="22"/>
        </w:rPr>
        <w:t xml:space="preserve">. Административная ответственность за занятия </w:t>
      </w:r>
      <w:proofErr w:type="spellStart"/>
      <w:r w:rsidRPr="008B4957">
        <w:rPr>
          <w:color w:val="22272F"/>
          <w:sz w:val="22"/>
          <w:szCs w:val="22"/>
        </w:rPr>
        <w:t>зацепингом</w:t>
      </w:r>
      <w:proofErr w:type="spellEnd"/>
      <w:r w:rsidRPr="008B4957">
        <w:rPr>
          <w:color w:val="22272F"/>
          <w:sz w:val="22"/>
          <w:szCs w:val="22"/>
        </w:rPr>
        <w:t xml:space="preserve"> и </w:t>
      </w:r>
      <w:proofErr w:type="spellStart"/>
      <w:r w:rsidRPr="008B4957">
        <w:rPr>
          <w:color w:val="22272F"/>
          <w:sz w:val="22"/>
          <w:szCs w:val="22"/>
        </w:rPr>
        <w:t>руфингом</w:t>
      </w:r>
      <w:proofErr w:type="spellEnd"/>
      <w:r w:rsidRPr="008B4957">
        <w:rPr>
          <w:color w:val="22272F"/>
          <w:sz w:val="22"/>
          <w:szCs w:val="22"/>
        </w:rPr>
        <w:t xml:space="preserve">. </w:t>
      </w:r>
      <w:proofErr w:type="spellStart"/>
      <w:r w:rsidRPr="008B4957">
        <w:rPr>
          <w:color w:val="22272F"/>
          <w:sz w:val="22"/>
          <w:szCs w:val="22"/>
        </w:rPr>
        <w:t>Диггерство</w:t>
      </w:r>
      <w:proofErr w:type="spellEnd"/>
      <w:r w:rsidRPr="008B4957">
        <w:rPr>
          <w:color w:val="22272F"/>
          <w:sz w:val="22"/>
          <w:szCs w:val="22"/>
        </w:rPr>
        <w:t xml:space="preserve"> и его опасности. Ответственность за </w:t>
      </w:r>
      <w:proofErr w:type="spellStart"/>
      <w:r w:rsidRPr="008B4957">
        <w:rPr>
          <w:color w:val="22272F"/>
          <w:sz w:val="22"/>
          <w:szCs w:val="22"/>
        </w:rPr>
        <w:t>диггерство</w:t>
      </w:r>
      <w:proofErr w:type="spellEnd"/>
      <w:r w:rsidRPr="008B4957">
        <w:rPr>
          <w:color w:val="22272F"/>
          <w:sz w:val="22"/>
          <w:szCs w:val="22"/>
        </w:rPr>
        <w:t xml:space="preserve">. </w:t>
      </w:r>
      <w:proofErr w:type="spellStart"/>
      <w:r w:rsidRPr="008B4957">
        <w:rPr>
          <w:color w:val="22272F"/>
          <w:sz w:val="22"/>
          <w:szCs w:val="22"/>
        </w:rPr>
        <w:t>Паркур</w:t>
      </w:r>
      <w:proofErr w:type="spellEnd"/>
      <w:r w:rsidRPr="008B4957">
        <w:rPr>
          <w:color w:val="22272F"/>
          <w:sz w:val="22"/>
          <w:szCs w:val="22"/>
        </w:rPr>
        <w:t xml:space="preserve">. </w:t>
      </w:r>
      <w:proofErr w:type="spellStart"/>
      <w:r w:rsidRPr="008B4957">
        <w:rPr>
          <w:color w:val="22272F"/>
          <w:sz w:val="22"/>
          <w:szCs w:val="22"/>
        </w:rPr>
        <w:t>Селфи</w:t>
      </w:r>
      <w:proofErr w:type="spellEnd"/>
      <w:r w:rsidRPr="008B4957">
        <w:rPr>
          <w:color w:val="22272F"/>
          <w:sz w:val="22"/>
          <w:szCs w:val="22"/>
        </w:rPr>
        <w:t xml:space="preserve">. Основные меры безопасности для </w:t>
      </w:r>
      <w:proofErr w:type="spellStart"/>
      <w:r w:rsidRPr="008B4957">
        <w:rPr>
          <w:color w:val="22272F"/>
          <w:sz w:val="22"/>
          <w:szCs w:val="22"/>
        </w:rPr>
        <w:t>паркура</w:t>
      </w:r>
      <w:proofErr w:type="spellEnd"/>
      <w:r w:rsidRPr="008B4957">
        <w:rPr>
          <w:color w:val="22272F"/>
          <w:sz w:val="22"/>
          <w:szCs w:val="22"/>
        </w:rPr>
        <w:t xml:space="preserve"> и </w:t>
      </w:r>
      <w:proofErr w:type="spellStart"/>
      <w:r w:rsidRPr="008B4957">
        <w:rPr>
          <w:color w:val="22272F"/>
          <w:sz w:val="22"/>
          <w:szCs w:val="22"/>
        </w:rPr>
        <w:t>селфи</w:t>
      </w:r>
      <w:proofErr w:type="spellEnd"/>
      <w:r w:rsidRPr="008B4957">
        <w:rPr>
          <w:color w:val="22272F"/>
          <w:sz w:val="22"/>
          <w:szCs w:val="22"/>
        </w:rPr>
        <w:t xml:space="preserve">. </w:t>
      </w:r>
      <w:proofErr w:type="spellStart"/>
      <w:r w:rsidRPr="008B4957">
        <w:rPr>
          <w:color w:val="22272F"/>
          <w:sz w:val="22"/>
          <w:szCs w:val="22"/>
        </w:rPr>
        <w:t>Флешмоб</w:t>
      </w:r>
      <w:proofErr w:type="spellEnd"/>
      <w:r w:rsidRPr="008B4957">
        <w:rPr>
          <w:color w:val="22272F"/>
          <w:sz w:val="22"/>
          <w:szCs w:val="22"/>
        </w:rPr>
        <w:t xml:space="preserve">. Ответственность за участие в </w:t>
      </w:r>
      <w:proofErr w:type="spellStart"/>
      <w:r w:rsidRPr="008B4957">
        <w:rPr>
          <w:color w:val="22272F"/>
          <w:sz w:val="22"/>
          <w:szCs w:val="22"/>
        </w:rPr>
        <w:t>флешмобе</w:t>
      </w:r>
      <w:proofErr w:type="spellEnd"/>
      <w:r w:rsidRPr="008B4957">
        <w:rPr>
          <w:color w:val="22272F"/>
          <w:sz w:val="22"/>
          <w:szCs w:val="22"/>
        </w:rPr>
        <w:t>, носящем антиобщественный характер.</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Как не стать жертвой информационной войны.</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Обязанности участников дорожного движения. </w:t>
      </w:r>
      <w:r w:rsidRPr="00165D76">
        <w:rPr>
          <w:sz w:val="22"/>
          <w:szCs w:val="22"/>
        </w:rPr>
        <w:t>Правила</w:t>
      </w:r>
      <w:r w:rsidRPr="008B4957">
        <w:rPr>
          <w:color w:val="22272F"/>
          <w:sz w:val="22"/>
          <w:szCs w:val="22"/>
        </w:rPr>
        <w:t> дорожного движения для пешеходов, пассажиров, водителей.</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Безопасное поведение на различных видах транспорта.</w:t>
      </w:r>
    </w:p>
    <w:p w:rsidR="00EF3E0F" w:rsidRPr="008B4957" w:rsidRDefault="00EF3E0F" w:rsidP="008B4957">
      <w:pPr>
        <w:pStyle w:val="s1"/>
        <w:spacing w:before="0" w:beforeAutospacing="0" w:after="0" w:afterAutospacing="0"/>
        <w:ind w:firstLine="709"/>
        <w:jc w:val="both"/>
        <w:rPr>
          <w:color w:val="22272F"/>
          <w:sz w:val="22"/>
          <w:szCs w:val="22"/>
        </w:rPr>
      </w:pPr>
      <w:proofErr w:type="spellStart"/>
      <w:r w:rsidRPr="008B4957">
        <w:rPr>
          <w:color w:val="22272F"/>
          <w:sz w:val="22"/>
          <w:szCs w:val="22"/>
        </w:rPr>
        <w:t>Электросамокат</w:t>
      </w:r>
      <w:proofErr w:type="spellEnd"/>
      <w:r w:rsidRPr="008B4957">
        <w:rPr>
          <w:color w:val="22272F"/>
          <w:sz w:val="22"/>
          <w:szCs w:val="22"/>
        </w:rPr>
        <w:t xml:space="preserve">. </w:t>
      </w:r>
      <w:proofErr w:type="spellStart"/>
      <w:r w:rsidRPr="008B4957">
        <w:rPr>
          <w:color w:val="22272F"/>
          <w:sz w:val="22"/>
          <w:szCs w:val="22"/>
        </w:rPr>
        <w:t>Питбайк</w:t>
      </w:r>
      <w:proofErr w:type="spellEnd"/>
      <w:r w:rsidRPr="008B4957">
        <w:rPr>
          <w:color w:val="22272F"/>
          <w:sz w:val="22"/>
          <w:szCs w:val="22"/>
        </w:rPr>
        <w:t xml:space="preserve">. </w:t>
      </w:r>
      <w:proofErr w:type="spellStart"/>
      <w:r w:rsidRPr="008B4957">
        <w:rPr>
          <w:color w:val="22272F"/>
          <w:sz w:val="22"/>
          <w:szCs w:val="22"/>
        </w:rPr>
        <w:t>Моноколесо</w:t>
      </w:r>
      <w:proofErr w:type="spellEnd"/>
      <w:r w:rsidRPr="008B4957">
        <w:rPr>
          <w:color w:val="22272F"/>
          <w:sz w:val="22"/>
          <w:szCs w:val="22"/>
        </w:rPr>
        <w:t xml:space="preserve">. </w:t>
      </w:r>
      <w:proofErr w:type="spellStart"/>
      <w:r w:rsidRPr="008B4957">
        <w:rPr>
          <w:color w:val="22272F"/>
          <w:sz w:val="22"/>
          <w:szCs w:val="22"/>
        </w:rPr>
        <w:t>Сегвей</w:t>
      </w:r>
      <w:proofErr w:type="spellEnd"/>
      <w:r w:rsidRPr="008B4957">
        <w:rPr>
          <w:color w:val="22272F"/>
          <w:sz w:val="22"/>
          <w:szCs w:val="22"/>
        </w:rPr>
        <w:t xml:space="preserve">. </w:t>
      </w:r>
      <w:proofErr w:type="spellStart"/>
      <w:r w:rsidRPr="008B4957">
        <w:rPr>
          <w:color w:val="22272F"/>
          <w:sz w:val="22"/>
          <w:szCs w:val="22"/>
        </w:rPr>
        <w:t>Гироскутер</w:t>
      </w:r>
      <w:proofErr w:type="spellEnd"/>
      <w:r w:rsidRPr="008B4957">
        <w:rPr>
          <w:color w:val="22272F"/>
          <w:sz w:val="22"/>
          <w:szCs w:val="22"/>
        </w:rPr>
        <w:t>.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Дорожные знаки (основные группы). Порядок движения. Дорожная разметка и её виды (горизонтальная и вертикальная). </w:t>
      </w:r>
      <w:r w:rsidRPr="00165D76">
        <w:rPr>
          <w:sz w:val="22"/>
          <w:szCs w:val="22"/>
        </w:rPr>
        <w:t>Правила</w:t>
      </w:r>
      <w:r w:rsidRPr="008B4957">
        <w:rPr>
          <w:color w:val="22272F"/>
          <w:sz w:val="22"/>
          <w:szCs w:val="22"/>
        </w:rPr>
        <w:t>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Информационная и финансовая безопасность. Информационная безопасность Российской Федерации. Угроза информационной безопасности.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 xml:space="preserve">Информационная безопасность детей. Правила информационной безопасности в социальных сетях. Адреса электронной почты. </w:t>
      </w:r>
      <w:proofErr w:type="spellStart"/>
      <w:r w:rsidRPr="008B4957">
        <w:rPr>
          <w:color w:val="22272F"/>
          <w:sz w:val="22"/>
          <w:szCs w:val="22"/>
        </w:rPr>
        <w:t>Никнейм</w:t>
      </w:r>
      <w:proofErr w:type="spellEnd"/>
      <w:r w:rsidRPr="008B4957">
        <w:rPr>
          <w:color w:val="22272F"/>
          <w:sz w:val="22"/>
          <w:szCs w:val="22"/>
        </w:rPr>
        <w:t>. Гражданская, административная и уголовная ответственность в информационной сфере.</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Порядок действий при попадании в опасную ситуацию. Порядок действий в случаях, когда потерялся человек.</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lastRenderedPageBreak/>
        <w:t xml:space="preserve">Безопасность в социуме. Конфликтные ситуации. Способы разрешения конфликтных ситуаций. Опасные проявления конфликтов. Способы противодействия </w:t>
      </w:r>
      <w:proofErr w:type="spellStart"/>
      <w:r w:rsidRPr="008B4957">
        <w:rPr>
          <w:color w:val="22272F"/>
          <w:sz w:val="22"/>
          <w:szCs w:val="22"/>
        </w:rPr>
        <w:t>буллингу</w:t>
      </w:r>
      <w:proofErr w:type="spellEnd"/>
      <w:r w:rsidRPr="008B4957">
        <w:rPr>
          <w:color w:val="22272F"/>
          <w:sz w:val="22"/>
          <w:szCs w:val="22"/>
        </w:rPr>
        <w:t xml:space="preserve"> и проявлению насилия.</w:t>
      </w:r>
    </w:p>
    <w:p w:rsidR="00EF3E0F" w:rsidRPr="008B4957" w:rsidRDefault="00EF3E0F" w:rsidP="008B4957">
      <w:pPr>
        <w:pStyle w:val="s1"/>
        <w:spacing w:before="0" w:beforeAutospacing="0" w:after="0" w:afterAutospacing="0"/>
        <w:ind w:firstLine="709"/>
        <w:jc w:val="both"/>
        <w:rPr>
          <w:b/>
          <w:color w:val="22272F"/>
          <w:sz w:val="22"/>
          <w:szCs w:val="22"/>
        </w:rPr>
      </w:pPr>
      <w:r w:rsidRPr="008B4957">
        <w:rPr>
          <w:b/>
          <w:color w:val="22272F"/>
          <w:sz w:val="22"/>
          <w:szCs w:val="22"/>
        </w:rPr>
        <w:t>Модуль N 2. "Основы обороны государства".</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Вооружённые Силы Российской Федерации (созданы в 1992 г.).</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Дни воинской славы (победные дни) России. Памятные даты России.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p w:rsidR="00EF3E0F" w:rsidRPr="008B4957" w:rsidRDefault="00EF3E0F" w:rsidP="008B4957">
      <w:pPr>
        <w:pStyle w:val="s1"/>
        <w:spacing w:before="0" w:beforeAutospacing="0" w:after="0" w:afterAutospacing="0"/>
        <w:ind w:firstLine="709"/>
        <w:jc w:val="both"/>
        <w:rPr>
          <w:b/>
          <w:color w:val="22272F"/>
          <w:sz w:val="22"/>
          <w:szCs w:val="22"/>
        </w:rPr>
      </w:pPr>
      <w:r w:rsidRPr="008B4957">
        <w:rPr>
          <w:b/>
          <w:color w:val="22272F"/>
          <w:sz w:val="22"/>
          <w:szCs w:val="22"/>
        </w:rPr>
        <w:t>Модуль N 3. Военно-профессиональная деятельность.</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Организация подготовки офицерских кадров для Вооружённых Сил Российской Федерации, МВД России, ФСБ России, МЧС России.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Ритуал подъёма и спуска Государственного флага Российской Федерации. Вручение воинской части государственной награды.</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rsidR="00EF3E0F" w:rsidRPr="008B4957" w:rsidRDefault="00EF3E0F" w:rsidP="008B4957">
      <w:pPr>
        <w:pStyle w:val="s1"/>
        <w:spacing w:before="0" w:beforeAutospacing="0" w:after="0" w:afterAutospacing="0"/>
        <w:ind w:firstLine="709"/>
        <w:jc w:val="both"/>
        <w:rPr>
          <w:b/>
          <w:color w:val="22272F"/>
          <w:sz w:val="22"/>
          <w:szCs w:val="22"/>
        </w:rPr>
      </w:pPr>
      <w:r w:rsidRPr="008B4957">
        <w:rPr>
          <w:b/>
          <w:color w:val="22272F"/>
          <w:sz w:val="22"/>
          <w:szCs w:val="22"/>
        </w:rPr>
        <w:t>Модуль N 4. Защита населения Российской Федерации от опасных и чрезвычайных ситуаций.</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lastRenderedPageBreak/>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Гражданская оборона и её основные задачи на современном этапе. Подготовка населения в области гражданской обороны. Подготовка обучаемых гражданской обороне в общеобразовательных организациях.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аварийно-химически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Средства индивидуальной защиты населения. Средства индивидуальной защиты органов дыхания и средства индивидуальной зашиты кожи. Использование медицинских средств индивидуальной защиты.</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rsidR="00EF3E0F" w:rsidRPr="008B4957" w:rsidRDefault="00EF3E0F" w:rsidP="008B4957">
      <w:pPr>
        <w:pStyle w:val="s1"/>
        <w:spacing w:before="0" w:beforeAutospacing="0" w:after="0" w:afterAutospacing="0"/>
        <w:ind w:firstLine="709"/>
        <w:jc w:val="both"/>
        <w:rPr>
          <w:b/>
          <w:color w:val="22272F"/>
          <w:sz w:val="22"/>
          <w:szCs w:val="22"/>
        </w:rPr>
      </w:pPr>
      <w:r w:rsidRPr="008B4957">
        <w:rPr>
          <w:b/>
          <w:color w:val="22272F"/>
          <w:sz w:val="22"/>
          <w:szCs w:val="22"/>
        </w:rPr>
        <w:t>Модуль N 5. Безопасность в природной среде и экологическая безопасность.</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GPS). Безопасность в автономных условиях.</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Федеральная служба по надзору в сфере защиты прав потребителей и благополучия человека (</w:t>
      </w:r>
      <w:proofErr w:type="spellStart"/>
      <w:r w:rsidRPr="008B4957">
        <w:rPr>
          <w:color w:val="22272F"/>
          <w:sz w:val="22"/>
          <w:szCs w:val="22"/>
        </w:rPr>
        <w:t>Роспотребнадзор</w:t>
      </w:r>
      <w:proofErr w:type="spellEnd"/>
      <w:r w:rsidRPr="008B4957">
        <w:rPr>
          <w:color w:val="22272F"/>
          <w:sz w:val="22"/>
          <w:szCs w:val="22"/>
        </w:rPr>
        <w:t>). </w:t>
      </w:r>
      <w:r w:rsidRPr="00165D76">
        <w:rPr>
          <w:sz w:val="22"/>
          <w:szCs w:val="22"/>
        </w:rPr>
        <w:t>Федеральный закон</w:t>
      </w:r>
      <w:r w:rsidRPr="008B4957">
        <w:rPr>
          <w:color w:val="22272F"/>
          <w:sz w:val="22"/>
          <w:szCs w:val="22"/>
        </w:rPr>
        <w:t> от 10 января 2002 г. N 7-ФЗ "Об охране окружающей среды" (Собрание законодательства Российской Федерации, 2002, N 2, ст. 133; 2022, N 13, ст. 1960).</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 xml:space="preserve">Средства защиты и предупреждения от экологических опасностей. Бытовые приборы контроля воздуха. TDS-метры (солемеры). </w:t>
      </w:r>
      <w:proofErr w:type="spellStart"/>
      <w:r w:rsidRPr="008B4957">
        <w:rPr>
          <w:color w:val="22272F"/>
          <w:sz w:val="22"/>
          <w:szCs w:val="22"/>
        </w:rPr>
        <w:t>Шумомеры</w:t>
      </w:r>
      <w:proofErr w:type="spellEnd"/>
      <w:r w:rsidRPr="008B4957">
        <w:rPr>
          <w:color w:val="22272F"/>
          <w:sz w:val="22"/>
          <w:szCs w:val="22"/>
        </w:rPr>
        <w:t xml:space="preserve">. Люксметры. Бытовые дозиметры (радиометры). Бытовые </w:t>
      </w:r>
      <w:proofErr w:type="spellStart"/>
      <w:r w:rsidRPr="008B4957">
        <w:rPr>
          <w:color w:val="22272F"/>
          <w:sz w:val="22"/>
          <w:szCs w:val="22"/>
        </w:rPr>
        <w:t>нитратомеры</w:t>
      </w:r>
      <w:proofErr w:type="spellEnd"/>
      <w:r w:rsidRPr="008B4957">
        <w:rPr>
          <w:color w:val="22272F"/>
          <w:sz w:val="22"/>
          <w:szCs w:val="22"/>
        </w:rPr>
        <w:t>.</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rsidR="00EF3E0F" w:rsidRPr="008B4957" w:rsidRDefault="00EF3E0F" w:rsidP="008B4957">
      <w:pPr>
        <w:pStyle w:val="s1"/>
        <w:spacing w:before="0" w:beforeAutospacing="0" w:after="0" w:afterAutospacing="0"/>
        <w:ind w:firstLine="709"/>
        <w:jc w:val="both"/>
        <w:rPr>
          <w:b/>
          <w:color w:val="22272F"/>
          <w:sz w:val="22"/>
          <w:szCs w:val="22"/>
        </w:rPr>
      </w:pPr>
      <w:r w:rsidRPr="008B4957">
        <w:rPr>
          <w:b/>
          <w:color w:val="22272F"/>
          <w:sz w:val="22"/>
          <w:szCs w:val="22"/>
        </w:rPr>
        <w:t>Модуль N 6. "Основы противодействия экстремизму и терроризму".</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Разновидности экстремистской деятельности. Внешние и внутренние экстремистские угрозы.</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lastRenderedPageBreak/>
        <w:t>Ответственность граждан за участие в экстремистской и террористической деятельности. Статьи </w:t>
      </w:r>
      <w:r w:rsidRPr="00165D76">
        <w:rPr>
          <w:sz w:val="22"/>
          <w:szCs w:val="22"/>
        </w:rPr>
        <w:t>Уголовного кодекса</w:t>
      </w:r>
      <w:r w:rsidRPr="008B4957">
        <w:rPr>
          <w:color w:val="22272F"/>
          <w:sz w:val="22"/>
          <w:szCs w:val="22"/>
        </w:rPr>
        <w:t> Российской Федерации, предусмотренные за участие в экстремистской и террористической деятельности.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Особенности проведения контртеррористических операций. Обязанности руководителя контртеррористической операции. Группировка сил и средств для проведения контртеррористической операции.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 xml:space="preserve">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w:t>
      </w:r>
      <w:proofErr w:type="spellStart"/>
      <w:r w:rsidRPr="008B4957">
        <w:rPr>
          <w:color w:val="22272F"/>
          <w:sz w:val="22"/>
          <w:szCs w:val="22"/>
        </w:rPr>
        <w:t>Кибертерроризм</w:t>
      </w:r>
      <w:proofErr w:type="spellEnd"/>
      <w:r w:rsidRPr="008B4957">
        <w:rPr>
          <w:color w:val="22272F"/>
          <w:sz w:val="22"/>
          <w:szCs w:val="22"/>
        </w:rPr>
        <w:t>.</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p w:rsidR="00EF3E0F" w:rsidRPr="008B4957" w:rsidRDefault="00EF3E0F" w:rsidP="008B4957">
      <w:pPr>
        <w:pStyle w:val="s1"/>
        <w:spacing w:before="0" w:beforeAutospacing="0" w:after="0" w:afterAutospacing="0"/>
        <w:ind w:firstLine="709"/>
        <w:jc w:val="both"/>
        <w:rPr>
          <w:b/>
          <w:color w:val="22272F"/>
          <w:sz w:val="22"/>
          <w:szCs w:val="22"/>
        </w:rPr>
      </w:pPr>
      <w:r w:rsidRPr="008B4957">
        <w:rPr>
          <w:b/>
          <w:color w:val="22272F"/>
          <w:sz w:val="22"/>
          <w:szCs w:val="22"/>
        </w:rPr>
        <w:t>Модуль N 7. Основы здорового образа жизни.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культуры безопасности, составляющей которой является ведение здорового образа жизни.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правило здорового образа жизни. Способы сохранения психического здоровья.</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Наркотизм - одна из главных угроз общественному здоровью. Правовые основы государственной политики в сфере контроля за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Наказания за действия, связанные с наркотическими и психотропными веществами, предусмотренные в </w:t>
      </w:r>
      <w:r w:rsidRPr="00165D76">
        <w:rPr>
          <w:sz w:val="22"/>
          <w:szCs w:val="22"/>
        </w:rPr>
        <w:t>Уголовном кодексе</w:t>
      </w:r>
      <w:r w:rsidRPr="008B4957">
        <w:rPr>
          <w:color w:val="22272F"/>
          <w:sz w:val="22"/>
          <w:szCs w:val="22"/>
        </w:rPr>
        <w:t> Российской Федерации.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 xml:space="preserve">Профилактика наркомании. </w:t>
      </w:r>
      <w:proofErr w:type="spellStart"/>
      <w:r w:rsidRPr="008B4957">
        <w:rPr>
          <w:color w:val="22272F"/>
          <w:sz w:val="22"/>
          <w:szCs w:val="22"/>
        </w:rPr>
        <w:t>Психоактивные</w:t>
      </w:r>
      <w:proofErr w:type="spellEnd"/>
      <w:r w:rsidRPr="008B4957">
        <w:rPr>
          <w:color w:val="22272F"/>
          <w:sz w:val="22"/>
          <w:szCs w:val="22"/>
        </w:rPr>
        <w:t xml:space="preserve"> вещества (ПАВ). Формирование индивидуального негативного отношения к наркотикам.</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 xml:space="preserve">Комплексы профилактики </w:t>
      </w:r>
      <w:proofErr w:type="spellStart"/>
      <w:r w:rsidRPr="008B4957">
        <w:rPr>
          <w:color w:val="22272F"/>
          <w:sz w:val="22"/>
          <w:szCs w:val="22"/>
        </w:rPr>
        <w:t>психоактивных</w:t>
      </w:r>
      <w:proofErr w:type="spellEnd"/>
      <w:r w:rsidRPr="008B4957">
        <w:rPr>
          <w:color w:val="22272F"/>
          <w:sz w:val="22"/>
          <w:szCs w:val="22"/>
        </w:rPr>
        <w:t xml:space="preserve">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rsidR="00EF3E0F" w:rsidRPr="008B4957" w:rsidRDefault="00EF3E0F" w:rsidP="008B4957">
      <w:pPr>
        <w:pStyle w:val="s1"/>
        <w:spacing w:before="0" w:beforeAutospacing="0" w:after="0" w:afterAutospacing="0"/>
        <w:ind w:firstLine="709"/>
        <w:jc w:val="both"/>
        <w:rPr>
          <w:b/>
          <w:color w:val="22272F"/>
          <w:sz w:val="23"/>
          <w:szCs w:val="23"/>
        </w:rPr>
      </w:pPr>
      <w:r w:rsidRPr="008B4957">
        <w:rPr>
          <w:b/>
          <w:color w:val="22272F"/>
          <w:sz w:val="23"/>
          <w:szCs w:val="23"/>
        </w:rPr>
        <w:t>Модуль N 8. Основы медицинских знаний и оказание первой помощи".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Освоение основ медицинских знаний.</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lastRenderedPageBreak/>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 xml:space="preserve">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w:t>
      </w:r>
      <w:proofErr w:type="spellStart"/>
      <w:r>
        <w:rPr>
          <w:color w:val="22272F"/>
          <w:sz w:val="23"/>
          <w:szCs w:val="23"/>
        </w:rPr>
        <w:t>коронавирусной</w:t>
      </w:r>
      <w:proofErr w:type="spellEnd"/>
      <w:r>
        <w:rPr>
          <w:color w:val="22272F"/>
          <w:sz w:val="23"/>
          <w:szCs w:val="23"/>
        </w:rPr>
        <w:t xml:space="preserve"> инфекции COVID-19. Правила профилактики </w:t>
      </w:r>
      <w:proofErr w:type="spellStart"/>
      <w:r>
        <w:rPr>
          <w:color w:val="22272F"/>
          <w:sz w:val="23"/>
          <w:szCs w:val="23"/>
        </w:rPr>
        <w:t>коронавируса</w:t>
      </w:r>
      <w:proofErr w:type="spellEnd"/>
      <w:r>
        <w:rPr>
          <w:color w:val="22272F"/>
          <w:sz w:val="23"/>
          <w:szCs w:val="23"/>
        </w:rPr>
        <w:t>.</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Первая помощь и правила её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Оказание первой помощи пострадавшему до передачи его в руки специалистам из бригады скорой медицинской помощи. Реанимационные мероприятия.</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 xml:space="preserve">Первая помощь при утоплении и коме. Первая помощь при отравлении </w:t>
      </w:r>
      <w:proofErr w:type="spellStart"/>
      <w:r>
        <w:rPr>
          <w:color w:val="22272F"/>
          <w:sz w:val="23"/>
          <w:szCs w:val="23"/>
        </w:rPr>
        <w:t>психоактивными</w:t>
      </w:r>
      <w:proofErr w:type="spellEnd"/>
      <w:r>
        <w:rPr>
          <w:color w:val="22272F"/>
          <w:sz w:val="23"/>
          <w:szCs w:val="23"/>
        </w:rPr>
        <w:t xml:space="preserve"> веществами. Общие признаки отравления </w:t>
      </w:r>
      <w:proofErr w:type="spellStart"/>
      <w:r>
        <w:rPr>
          <w:color w:val="22272F"/>
          <w:sz w:val="23"/>
          <w:szCs w:val="23"/>
        </w:rPr>
        <w:t>психоактивными</w:t>
      </w:r>
      <w:proofErr w:type="spellEnd"/>
      <w:r>
        <w:rPr>
          <w:color w:val="22272F"/>
          <w:sz w:val="23"/>
          <w:szCs w:val="23"/>
        </w:rPr>
        <w:t xml:space="preserve"> веществами.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Составы аптечек для оказания первой помощи в различных условиях.</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Правила и способы переноски (транспортировки) пострадавших.</w:t>
      </w:r>
    </w:p>
    <w:p w:rsidR="00EF3E0F" w:rsidRPr="008B4957" w:rsidRDefault="00EF3E0F" w:rsidP="008B4957">
      <w:pPr>
        <w:pStyle w:val="s1"/>
        <w:spacing w:before="0" w:beforeAutospacing="0" w:after="0" w:afterAutospacing="0"/>
        <w:ind w:firstLine="709"/>
        <w:jc w:val="both"/>
        <w:rPr>
          <w:b/>
          <w:color w:val="22272F"/>
          <w:sz w:val="23"/>
          <w:szCs w:val="23"/>
        </w:rPr>
      </w:pPr>
      <w:r w:rsidRPr="008B4957">
        <w:rPr>
          <w:b/>
          <w:color w:val="22272F"/>
          <w:sz w:val="23"/>
          <w:szCs w:val="23"/>
        </w:rPr>
        <w:t>Модуль N 9. Элементы начальной военной подготовки.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Способы передвижения в бою при действиях в пешем порядке.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 xml:space="preserve">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w:t>
      </w:r>
      <w:proofErr w:type="spellStart"/>
      <w:r>
        <w:rPr>
          <w:color w:val="22272F"/>
          <w:sz w:val="23"/>
          <w:szCs w:val="23"/>
        </w:rPr>
        <w:t>оттаскивания</w:t>
      </w:r>
      <w:proofErr w:type="spellEnd"/>
      <w:r>
        <w:rPr>
          <w:color w:val="22272F"/>
          <w:sz w:val="23"/>
          <w:szCs w:val="23"/>
        </w:rPr>
        <w:t xml:space="preserve"> раненых с поля боя.</w:t>
      </w:r>
    </w:p>
    <w:p w:rsidR="008B4957" w:rsidRDefault="00EF3E0F" w:rsidP="008B4957">
      <w:pPr>
        <w:pStyle w:val="s1"/>
        <w:spacing w:before="0" w:beforeAutospacing="0" w:after="0" w:afterAutospacing="0"/>
        <w:ind w:firstLine="709"/>
        <w:jc w:val="both"/>
        <w:rPr>
          <w:color w:val="22272F"/>
          <w:sz w:val="23"/>
          <w:szCs w:val="23"/>
        </w:rPr>
      </w:pPr>
      <w:r>
        <w:rPr>
          <w:color w:val="22272F"/>
          <w:sz w:val="23"/>
          <w:szCs w:val="23"/>
        </w:rPr>
        <w:t>Сооружения для защиты личного состава. Открытая щель. Перекрытая щель. Блиндаж. Укрытия для боевой техники. Убежища для личного состава.</w:t>
      </w:r>
    </w:p>
    <w:p w:rsidR="008B4957" w:rsidRPr="008B4957" w:rsidRDefault="00EF3E0F" w:rsidP="008B4957">
      <w:pPr>
        <w:pStyle w:val="s1"/>
        <w:spacing w:before="0" w:beforeAutospacing="0" w:after="0" w:afterAutospacing="0"/>
        <w:ind w:firstLine="709"/>
        <w:jc w:val="both"/>
        <w:rPr>
          <w:b/>
          <w:i/>
          <w:color w:val="22272F"/>
          <w:sz w:val="23"/>
          <w:szCs w:val="23"/>
        </w:rPr>
      </w:pPr>
      <w:r w:rsidRPr="008B4957">
        <w:rPr>
          <w:b/>
          <w:i/>
          <w:color w:val="22272F"/>
          <w:sz w:val="23"/>
          <w:szCs w:val="23"/>
        </w:rPr>
        <w:t>Вариант N 2.</w:t>
      </w:r>
    </w:p>
    <w:p w:rsidR="00EF3E0F" w:rsidRPr="008B4957" w:rsidRDefault="00EF3E0F" w:rsidP="008B4957">
      <w:pPr>
        <w:pStyle w:val="s1"/>
        <w:spacing w:before="0" w:beforeAutospacing="0" w:after="0" w:afterAutospacing="0"/>
        <w:ind w:firstLine="709"/>
        <w:jc w:val="both"/>
        <w:rPr>
          <w:b/>
          <w:color w:val="22272F"/>
          <w:sz w:val="23"/>
          <w:szCs w:val="23"/>
        </w:rPr>
      </w:pPr>
      <w:r w:rsidRPr="008B4957">
        <w:rPr>
          <w:b/>
          <w:color w:val="22272F"/>
          <w:sz w:val="23"/>
          <w:szCs w:val="23"/>
        </w:rPr>
        <w:t>Модуль N 1 "Культура безопасности жизнедеятельности в современном обществе"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Объяснять смысл понятия "культура безопасности". Характеризовать значение культуры безопасности для жизни человека, государства, общества.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Объяснять смысл и соотносить понятия "опасность", "безопасность", "риск" (угроза), "опасная ситуация", "экстремальная ситуация", "чрезвычайная ситуация".</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представления об уровнях взаимодействия человека и окружающей среды. Приводить примеры.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представление об уровнях решения задачи обеспечения безопасности, приводить примеры.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Раскрывать смысл понятия "безопасное поведение". Иметь представление о понятии "</w:t>
      </w:r>
      <w:proofErr w:type="spellStart"/>
      <w:r>
        <w:rPr>
          <w:color w:val="22272F"/>
          <w:sz w:val="23"/>
          <w:szCs w:val="23"/>
        </w:rPr>
        <w:t>виктимное</w:t>
      </w:r>
      <w:proofErr w:type="spellEnd"/>
      <w:r>
        <w:rPr>
          <w:color w:val="22272F"/>
          <w:sz w:val="23"/>
          <w:szCs w:val="23"/>
        </w:rPr>
        <w:t xml:space="preserve"> поведение". Приводить примеры.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и применять общие правила безопасного поведения.</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lastRenderedPageBreak/>
        <w:t>Объяснять смысл понятия "риск-ориентированный подход". Приводить примеры реализации риск-ориентированного подхода на уровне личности, общества, государства.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Сформировать представление о безопасном поведении как о неотъемлемой части жизни современного человека и общества.</w:t>
      </w:r>
    </w:p>
    <w:p w:rsidR="00EF3E0F" w:rsidRPr="008B4957" w:rsidRDefault="00EF3E0F" w:rsidP="008B4957">
      <w:pPr>
        <w:pStyle w:val="s1"/>
        <w:spacing w:before="0" w:beforeAutospacing="0" w:after="0" w:afterAutospacing="0"/>
        <w:ind w:firstLine="709"/>
        <w:jc w:val="both"/>
        <w:rPr>
          <w:b/>
          <w:color w:val="22272F"/>
          <w:sz w:val="23"/>
          <w:szCs w:val="23"/>
        </w:rPr>
      </w:pPr>
      <w:r w:rsidRPr="008B4957">
        <w:rPr>
          <w:b/>
          <w:color w:val="22272F"/>
          <w:sz w:val="23"/>
          <w:szCs w:val="23"/>
        </w:rPr>
        <w:t>Модуль N 2 "Безопасность в быту".</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Классифицировать и характеризовать источники опасности в быту.</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общие правила безопасного поведения, владеть ими в бытовых ситуациях.</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представление о защите прав потребителя, в том числе при совершении покупок в Интернете.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Безопасно действовать в различных бытовых ситуациях. Знать порядок действий при возникновении опасных ситуаций в быту.</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порядок оказания первой помощи при ушибах, переломах, кровотечениях.</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правила вызова экстренных служб, порядок взаимодействия с экстренными службами.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правила обращения с электрическими и газовыми приборами.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 xml:space="preserve">Иметь представления о возможных последствиях </w:t>
      </w:r>
      <w:proofErr w:type="spellStart"/>
      <w:r>
        <w:rPr>
          <w:color w:val="22272F"/>
          <w:sz w:val="23"/>
          <w:szCs w:val="23"/>
        </w:rPr>
        <w:t>электротравмы</w:t>
      </w:r>
      <w:proofErr w:type="spellEnd"/>
      <w:r>
        <w:rPr>
          <w:color w:val="22272F"/>
          <w:sz w:val="23"/>
          <w:szCs w:val="23"/>
        </w:rPr>
        <w:t>. Знать порядок проведения сердечно-легочной реанимации.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представления о современных системах извещения и пожаротушения в жилых помещениях.</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Соблюдать правила пожарной безопасности в быту. Знать порядок действий при угрозе или возникновении пожара.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порядок оказания первой помощи при химических и термических ожогах.</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представление о нормативах прибытия пожарных в городах и сельской местности, правилах действий пожарных расчётов.</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права, обязанности и ответственность граждан в области пожарной безопасности.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Соблюдать правила безопасного поведения в местах общего пользования (подъезд; лифт; мусоропровод; придомовая территория; детская площадка; площадка для выгула собак и других).</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Распознавать ситуации криминального характера. Знать меры профилактики и порядок действий в ситуациях криминального характера.</w:t>
      </w:r>
    </w:p>
    <w:p w:rsidR="008B4957"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правила поведения при коммунальной аварии, порядок вызова аварийных служб и взаимодействия с ними.</w:t>
      </w:r>
    </w:p>
    <w:p w:rsidR="00EF3E0F" w:rsidRPr="008B4957" w:rsidRDefault="00EF3E0F" w:rsidP="008B4957">
      <w:pPr>
        <w:pStyle w:val="s1"/>
        <w:spacing w:before="0" w:beforeAutospacing="0" w:after="0" w:afterAutospacing="0"/>
        <w:ind w:firstLine="709"/>
        <w:jc w:val="both"/>
        <w:rPr>
          <w:color w:val="22272F"/>
          <w:sz w:val="23"/>
          <w:szCs w:val="23"/>
        </w:rPr>
      </w:pPr>
      <w:r w:rsidRPr="008B4957">
        <w:rPr>
          <w:b/>
          <w:color w:val="22272F"/>
          <w:sz w:val="23"/>
          <w:szCs w:val="23"/>
        </w:rPr>
        <w:t>Модуль N 3 "Безопасность на транспорте".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опасности на различных видах транспорта.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Соблюдать правила дорожного движения, установленные для пешехода, пассажира, водителя велосипеда и иных средств передвижения. Уметь учитывать разные условия (движение по обочине; движение в тёмное время суток; движение с использованием средств индивидуальной мобильности).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Приводить примеры взаимосвязи безопасности водителя и пассажира.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представления о знаниях и навыках, необходимых водителю автомобиля.</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Безопасно вести себя в метро.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Безопасно вести себя на железнодорожном транспорте.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Безопасно вести себя на водном транспорте.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p w:rsidR="008B4957" w:rsidRDefault="00EF3E0F" w:rsidP="008B4957">
      <w:pPr>
        <w:pStyle w:val="s1"/>
        <w:spacing w:before="0" w:beforeAutospacing="0" w:after="0" w:afterAutospacing="0"/>
        <w:ind w:firstLine="709"/>
        <w:jc w:val="both"/>
        <w:rPr>
          <w:color w:val="22272F"/>
          <w:sz w:val="23"/>
          <w:szCs w:val="23"/>
        </w:rPr>
      </w:pPr>
      <w:r>
        <w:rPr>
          <w:color w:val="22272F"/>
          <w:sz w:val="23"/>
          <w:szCs w:val="23"/>
        </w:rPr>
        <w:lastRenderedPageBreak/>
        <w:t>Безопасно вести себя на авиационном транспорте.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p w:rsidR="00EF3E0F" w:rsidRPr="008B4957" w:rsidRDefault="00EF3E0F" w:rsidP="008B4957">
      <w:pPr>
        <w:pStyle w:val="s1"/>
        <w:spacing w:before="0" w:beforeAutospacing="0" w:after="0" w:afterAutospacing="0"/>
        <w:ind w:firstLine="709"/>
        <w:jc w:val="both"/>
        <w:rPr>
          <w:b/>
          <w:color w:val="22272F"/>
          <w:sz w:val="23"/>
          <w:szCs w:val="23"/>
        </w:rPr>
      </w:pPr>
      <w:r w:rsidRPr="008B4957">
        <w:rPr>
          <w:b/>
          <w:color w:val="22272F"/>
          <w:sz w:val="23"/>
          <w:szCs w:val="23"/>
        </w:rPr>
        <w:t>Модуль N 4 "Безопасность в общественных местах".</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источники опасности в общественных местах.</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источники опасности, связанные с действиями человека (возникновение толпы, давки; проявление агрессии; криминальные ситуации; случаи, когда потерялся человек).</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Соблюдать правила безопасного поведения в общественных местах.</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порядок действий при попадании в толпу, давку.</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Соблюдать правила поведения при проявлении агрессии.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порядок действий при криминальной опасности.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порядок действий в случаях, когда потерялся человек.</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порядок действий при угрозе или возникновении пожара в различных общественных местах (лечебных, образовательных, культурных учреждениях).</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порядок действий при угрозе обрушения зданий или отдельных конструкций.</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порядок действий при угрозе совершения террористического акта.</w:t>
      </w:r>
    </w:p>
    <w:p w:rsidR="00EF3E0F" w:rsidRPr="008B4957" w:rsidRDefault="00EF3E0F" w:rsidP="008B4957">
      <w:pPr>
        <w:pStyle w:val="s1"/>
        <w:spacing w:before="0" w:beforeAutospacing="0" w:after="0" w:afterAutospacing="0"/>
        <w:ind w:firstLine="709"/>
        <w:jc w:val="both"/>
        <w:rPr>
          <w:b/>
          <w:color w:val="22272F"/>
          <w:sz w:val="23"/>
          <w:szCs w:val="23"/>
        </w:rPr>
      </w:pPr>
      <w:r w:rsidRPr="008B4957">
        <w:rPr>
          <w:b/>
          <w:color w:val="22272F"/>
          <w:sz w:val="23"/>
          <w:szCs w:val="23"/>
        </w:rPr>
        <w:t>Модуль N 5 "Безопасность в природной среде".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основные источники опасности в природной среде.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и соблюдать правила безопасного поведения на природе (в лесу; в горах; на водоёмах).</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представление о способах ориентирования на местности, традиционных и современных средствах навигации.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порядок действий в случаях, когда человек потерялся в природной среде.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способы подачи сигнала о помощи.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представление о возможностях выживания в автономных условиях (способах сооружения убежища; получении воды и пищи; защиты от перегрева и переохлаждения; правилах поведения при встрече с дикими животными).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приёмы оказания первой помощи при перегреве, переохлаждении, отморожении.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общие правила поведения при чрезвычайных ситуациях природного характера.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о причинах возникновения природных пожаров.</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роль человека в возникновении и предупреждении природных пожаров. Приводить примеры.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представление о мероприятиях по борьбе с природными пожарами, возможных последствиях и способах их смягчения.</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представление о возможностях прогнозирования, предупреждения, смягчения последствий и последствиях чрезвычайных ситуаций геологического характера. Приводить примеры.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порядок действий при чрезвычайных ситуациях геологического характера.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представление о возможностях прогнозирования, предупреждения, смягчения последствий и последствиях чрезвычайных ситуаций гидрологического характера. Приводить примеры.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порядок действий при чрезвычайных ситуациях гидрологического характера.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представление о возможностях прогнозирования, предупреждения, смягчения последствий и последствиях чрезвычайных ситуаций метеорологического характера. Приводить примеры.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порядок действий при чрезвычайных ситуациях метеорологического характера.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Объяснять смысл понятия "экология". Характеризовать влияние деятельности человека на экологию.</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Сформировать бережное отношение к природе.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Разумно пользоваться природными богатствами.</w:t>
      </w:r>
    </w:p>
    <w:p w:rsidR="00EF3E0F" w:rsidRPr="008B4957" w:rsidRDefault="00EF3E0F" w:rsidP="008B4957">
      <w:pPr>
        <w:pStyle w:val="s1"/>
        <w:spacing w:before="0" w:beforeAutospacing="0" w:after="0" w:afterAutospacing="0"/>
        <w:ind w:firstLine="709"/>
        <w:jc w:val="both"/>
        <w:rPr>
          <w:b/>
          <w:color w:val="22272F"/>
          <w:sz w:val="23"/>
          <w:szCs w:val="23"/>
        </w:rPr>
      </w:pPr>
      <w:r w:rsidRPr="008B4957">
        <w:rPr>
          <w:b/>
          <w:color w:val="22272F"/>
          <w:sz w:val="23"/>
          <w:szCs w:val="23"/>
        </w:rPr>
        <w:t>Модуль N 6 "Здоровье и как его сохранить. Основы медицинских знаний".</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Объяснять смысл понятий "здоровье", "охрана здоровья", "здоровый образ жизни", "лечение", "профилактика".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lastRenderedPageBreak/>
        <w:t>Знать факторы, влияющие на здоровье человека и составляющие здорового образа жизни.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представления об инфекционных заболеваниях, механизмах их распространения и способах передачи. Знать меры профилактики и защиты от инфекционных заболеваний.</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Объяснять смысл понятия "вакцинация". Иметь представление о механизме действия вакцины,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представление о национальном календаре профилактических прививок. Перечислять заболевания, вакцины от которых включены в национальный календарь. Приводить примеры этих заболеваний и их возможных последствий.</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Раскрывать значение изобретения вакцины для жизни людей. Приводить примеры заболеваний, которые: побеждены при помощи вакцинации; не побеждены; от которых вакцины пока не созданы.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Классифицировать чрезвычайные ситуации биолого-социального характера. Приводить примеры.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представления о самых распространённых неинфекционных заболеваниях.</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факторы риска для возникновения сердечно-сосудистых, онкологических, эндокринных заболеваний, заболеваний дыхательной системы.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Раскрывать роль образа жизни в профилактике неинфекционных заболеваний.</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Раскрывать роль диспансеризации для профилактики неинфекционных заболеваний.</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признаки угрожающих жизни и здоровью состояний, требующие вызова скорой медицинской помощи (инсульт, сердечный приступ, острая боль в животе, эпилепсия и другие).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Объяснять смысл понятий "психическое здоровье" и "психологическое благополучие". Знать критерии психического здоровья и психологического благополучия и факторы, влияющие на них.</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представление о важности раннего выявления психических расстройств, роли инклюзивной среды.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Сформировать доброжелательное отношение к людям с особенностями психического развития.</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влияние хронического стресса, психотравмирующей ситуации, злоупотребления алкоголем и употребления наркотических средств на психическое здоровье и психологическое благополучие человека.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Сформировать негативное отношение к употреблению алкоголя и наркотиков.</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и применять способы сохранения психического здоровья.</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критерии, когда необходима помощь специалиста.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и соотносить понятия "первая помощь" и "скорая медицинская помощь".</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состояния, при которых оказывается первая помощь, мероприятия первой помощи, алгоритм первой помощи.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Владеть приёмами оказания первой помощи при неотложных состояниях. Знать порядок действий в сложных случаях оказания первой помощи (травмы глаза; "сложные" кровотечения; первая помощь с использованием подручных средств; первая помощь при нескольких травмах одновременно).</w:t>
      </w:r>
    </w:p>
    <w:p w:rsidR="00EF3E0F" w:rsidRPr="008B4957" w:rsidRDefault="00EF3E0F" w:rsidP="008B4957">
      <w:pPr>
        <w:pStyle w:val="s1"/>
        <w:spacing w:before="0" w:beforeAutospacing="0" w:after="0" w:afterAutospacing="0"/>
        <w:ind w:firstLine="709"/>
        <w:jc w:val="both"/>
        <w:rPr>
          <w:b/>
          <w:color w:val="22272F"/>
          <w:sz w:val="23"/>
          <w:szCs w:val="23"/>
        </w:rPr>
      </w:pPr>
      <w:r w:rsidRPr="008B4957">
        <w:rPr>
          <w:b/>
          <w:color w:val="22272F"/>
          <w:sz w:val="23"/>
          <w:szCs w:val="23"/>
        </w:rPr>
        <w:t>Модуль N 7 "Безопасность в социуме".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Объяснять смысл понятий "общение", "социальная группа", "большая группа", "малая группа".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принципы и показатели эффективного межличностного общения и общения в группе.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Соблюдать правила безопасного и комфортного существования со знакомыми людьми и в различных группах (в школьном классе; в коллективе кружка, секции; в спортивной команде).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Приводить примеры межличностного, группового и межгруппового конфликтов. Приводить примеры способов избегания и разрешения конфликтных ситуаций.</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 xml:space="preserve">Характеризовать опасные проявления конфликтов. Знать способы разрешения межличностных конфликтов, способы противодействия </w:t>
      </w:r>
      <w:proofErr w:type="spellStart"/>
      <w:r>
        <w:rPr>
          <w:color w:val="22272F"/>
          <w:sz w:val="23"/>
          <w:szCs w:val="23"/>
        </w:rPr>
        <w:t>буллингу</w:t>
      </w:r>
      <w:proofErr w:type="spellEnd"/>
      <w:r>
        <w:rPr>
          <w:color w:val="22272F"/>
          <w:sz w:val="23"/>
          <w:szCs w:val="23"/>
        </w:rPr>
        <w:t xml:space="preserve"> и проявлению насилия.</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lastRenderedPageBreak/>
        <w:t>Сформировать негативное отношение к опасным проявлениям конфликтов.</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 xml:space="preserve">Уметь распознавать манипуляцию. Отличать просьбы, аргументированное воздействие от </w:t>
      </w:r>
      <w:proofErr w:type="spellStart"/>
      <w:r>
        <w:rPr>
          <w:color w:val="22272F"/>
          <w:sz w:val="23"/>
          <w:szCs w:val="23"/>
        </w:rPr>
        <w:t>манипулятивного</w:t>
      </w:r>
      <w:proofErr w:type="spellEnd"/>
      <w:r>
        <w:rPr>
          <w:color w:val="22272F"/>
          <w:sz w:val="23"/>
          <w:szCs w:val="23"/>
        </w:rPr>
        <w:t xml:space="preserve">, иных форм деструктивного воздействия. Знать различные </w:t>
      </w:r>
      <w:proofErr w:type="spellStart"/>
      <w:r>
        <w:rPr>
          <w:color w:val="22272F"/>
          <w:sz w:val="23"/>
          <w:szCs w:val="23"/>
        </w:rPr>
        <w:t>манипулятивные</w:t>
      </w:r>
      <w:proofErr w:type="spellEnd"/>
      <w:r>
        <w:rPr>
          <w:color w:val="22272F"/>
          <w:sz w:val="23"/>
          <w:szCs w:val="23"/>
        </w:rPr>
        <w:t xml:space="preserve"> приёмы. Иметь представление о современных формах манипуляций, в том числе с применением цифровых технологий или с использованием деструктивных психологических технологий.</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 xml:space="preserve">Уметь распознавать </w:t>
      </w:r>
      <w:proofErr w:type="spellStart"/>
      <w:r>
        <w:rPr>
          <w:color w:val="22272F"/>
          <w:sz w:val="23"/>
          <w:szCs w:val="23"/>
        </w:rPr>
        <w:t>манипулятивные</w:t>
      </w:r>
      <w:proofErr w:type="spellEnd"/>
      <w:r>
        <w:rPr>
          <w:color w:val="22272F"/>
          <w:sz w:val="23"/>
          <w:szCs w:val="23"/>
        </w:rPr>
        <w:t xml:space="preserve"> компоненты в мошеннических криминалистических схемах.</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и владеть основами противодействия манипуляциям, организации пространства для "здорового" общения внутри различных групп и коллективов.</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Уметь отличать конструктивные способы психологического воздействия от деструктивных форм.</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представление о механизмах психологического влияния в больших группах. Характеризовать способы воздействия на человека в большой группе (заражение; внушение; подражание).</w:t>
      </w:r>
    </w:p>
    <w:p w:rsidR="00EF3E0F" w:rsidRPr="008B4957" w:rsidRDefault="00EF3E0F" w:rsidP="008B4957">
      <w:pPr>
        <w:pStyle w:val="s1"/>
        <w:spacing w:before="0" w:beforeAutospacing="0" w:after="0" w:afterAutospacing="0"/>
        <w:ind w:firstLine="709"/>
        <w:jc w:val="both"/>
        <w:rPr>
          <w:b/>
          <w:color w:val="22272F"/>
          <w:sz w:val="23"/>
          <w:szCs w:val="23"/>
        </w:rPr>
      </w:pPr>
      <w:r w:rsidRPr="008B4957">
        <w:rPr>
          <w:b/>
          <w:color w:val="22272F"/>
          <w:sz w:val="23"/>
          <w:szCs w:val="23"/>
        </w:rPr>
        <w:t>Модуль N 8 "Безопасность в информационном пространстве".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смысл понятий "цифровая среда", "цифровой след".</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Раскрывать сущность и приводить примеры положительного и отрицательного влияния цифровой среды на жизнь человека.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признаки, осознавать опасность цифровой зависимости.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основные риски цифровой среды.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представление об основных правах человека в цифровой среде.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и соблюдать правила безопасного поведения в цифровой среде.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основные виды вредоносного программного обеспечения, принципы работы. Характеризовать признаки мошенничества в цифровой среде.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и применять правила безопасного использования электронных устройств и программного обеспечения, правила защиты от мошенников.</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основные поведенческие риски в цифровой среде.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Осознавать опасность сетевой травли. Знать правила противостояния травле в цифровой среде и профилактические меры.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признаки деструктивных сообществ и деструктивного контента в цифровой среде. Знать признаки вовлечения в деструктивные сообщества. Знать правила профилактики и противодействия вовлечению в деструктивные сообщества.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и соблюдать правила безопасной коммуникации в цифровой среде.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Объяснять смысл понятия "достоверность информации". Знать критерии проверки достоверности информации.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Объяснять смысл понятия "информационный пузырь". Знать основные признаки манипуляции сознанием и пропаганды.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Объяснять смысл понятия "</w:t>
      </w:r>
      <w:proofErr w:type="spellStart"/>
      <w:r>
        <w:rPr>
          <w:color w:val="22272F"/>
          <w:sz w:val="23"/>
          <w:szCs w:val="23"/>
        </w:rPr>
        <w:t>фейк</w:t>
      </w:r>
      <w:proofErr w:type="spellEnd"/>
      <w:r>
        <w:rPr>
          <w:color w:val="22272F"/>
          <w:sz w:val="23"/>
          <w:szCs w:val="23"/>
        </w:rPr>
        <w:t xml:space="preserve">". Иметь представление о целях создания и распространения </w:t>
      </w:r>
      <w:proofErr w:type="spellStart"/>
      <w:r>
        <w:rPr>
          <w:color w:val="22272F"/>
          <w:sz w:val="23"/>
          <w:szCs w:val="23"/>
        </w:rPr>
        <w:t>фейков</w:t>
      </w:r>
      <w:proofErr w:type="spellEnd"/>
      <w:r>
        <w:rPr>
          <w:color w:val="22272F"/>
          <w:sz w:val="23"/>
          <w:szCs w:val="23"/>
        </w:rPr>
        <w:t xml:space="preserve"> в цифровой среде, их основных видах.</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 xml:space="preserve">Знать правила и основные инструменты распознавания </w:t>
      </w:r>
      <w:proofErr w:type="spellStart"/>
      <w:r>
        <w:rPr>
          <w:color w:val="22272F"/>
          <w:sz w:val="23"/>
          <w:szCs w:val="23"/>
        </w:rPr>
        <w:t>фейковых</w:t>
      </w:r>
      <w:proofErr w:type="spellEnd"/>
      <w:r>
        <w:rPr>
          <w:color w:val="22272F"/>
          <w:sz w:val="23"/>
          <w:szCs w:val="23"/>
        </w:rPr>
        <w:t xml:space="preserve"> текстов и изображений.</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представления об основах правового регулирования, основных правонарушениях в сети Интернет. Знать методы защиты прав в цифровом пространстве.</w:t>
      </w:r>
    </w:p>
    <w:p w:rsidR="00EF3E0F" w:rsidRPr="008B4957" w:rsidRDefault="00EF3E0F" w:rsidP="008B4957">
      <w:pPr>
        <w:pStyle w:val="s1"/>
        <w:spacing w:before="0" w:beforeAutospacing="0" w:after="0" w:afterAutospacing="0"/>
        <w:ind w:firstLine="709"/>
        <w:jc w:val="both"/>
        <w:rPr>
          <w:b/>
          <w:color w:val="22272F"/>
          <w:sz w:val="23"/>
          <w:szCs w:val="23"/>
        </w:rPr>
      </w:pPr>
      <w:r w:rsidRPr="008B4957">
        <w:rPr>
          <w:b/>
          <w:color w:val="22272F"/>
          <w:sz w:val="23"/>
          <w:szCs w:val="23"/>
        </w:rPr>
        <w:t>Модуль N 9 "Основы противодействия экстремизму и терроризму" Объяснять смысл понятий "терроризм" и "экстремизм", их взаимосвязь.</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Приводить примеры экстремистской и террористической деятельности.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влияние экстремизма и терроризма на жизнь государства и общества.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Сформировать нетерпимое отношение к проявлениям экстремизма и терроризма.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Распознавать признаки вовлечения в экстремистскую и террористическую деятельность, знать способы противодействия.</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порядок действий при объявлении различных уровней террористической направленности.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 xml:space="preserve">Уметь действовать при угрозе (обнаружении бесхозных вещей, подозрительных предметов) или совершении террористического акта (нападении террористов и попытке </w:t>
      </w:r>
      <w:r>
        <w:rPr>
          <w:color w:val="22272F"/>
          <w:sz w:val="23"/>
          <w:szCs w:val="23"/>
        </w:rPr>
        <w:lastRenderedPageBreak/>
        <w:t>захвата заложников; попадании в заложники; огневом налёте; наезде транспортного средства; подрыве взрывного устройства), проведении контртеррористической операции.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Объяснять цели, задачи, принципы противодействия экстремизму.</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Объяснять цели, задачи, принципы противодействия терроризму. Знать структуру общегосударственной системы противодействия терроризму.</w:t>
      </w:r>
    </w:p>
    <w:p w:rsidR="00EF3E0F" w:rsidRPr="008B4957" w:rsidRDefault="00EF3E0F" w:rsidP="008B4957">
      <w:pPr>
        <w:pStyle w:val="s1"/>
        <w:spacing w:before="0" w:beforeAutospacing="0" w:after="0" w:afterAutospacing="0"/>
        <w:ind w:firstLine="709"/>
        <w:jc w:val="both"/>
        <w:rPr>
          <w:b/>
          <w:color w:val="22272F"/>
          <w:sz w:val="23"/>
          <w:szCs w:val="23"/>
        </w:rPr>
      </w:pPr>
      <w:r w:rsidRPr="008B4957">
        <w:rPr>
          <w:b/>
          <w:color w:val="22272F"/>
          <w:sz w:val="23"/>
          <w:szCs w:val="23"/>
        </w:rPr>
        <w:t>Модуль N 10 "Взаимодействие личности, общества и государства в обеспечении безопасности жизни и здоровья населения".</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роль обороны страны для мирного социально-экономического развития Российской Федерации.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роль Вооружённых Сил Российской Федерации в обороне страны, борьбе с международным терроризмом. Приводить примеры.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представление о современном облике Вооружённых Сил Российской Федерации.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Объяснять смысл понятий "воинская обязанность" и "военная служба".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начальные знания в области обороны, основ военной службы.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роль гражданской обороны в обеспечении национальной безопасности. Знать права и обязанности граждан Российской Федерации в области гражданской обороны.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представления о классификации чрезвычайных ситуаций.</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принципы организации Единой системы предупреждения и ликвидации чрезвычайных ситуаций (РСЧС).</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представление о задачах РСЧС. Приводить примеры.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права и обязанности граждан в области защиты от чрезвычайных ситуаций.</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представление о правовой основе обеспечения национальной безопасности.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принципы обеспечения национальной безопасности.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роль реализации национальных приоритетов в обеспечении безопасности.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Объяснять роль личности, общества, государства в реализации национальных приоритетов, приводить примеры.</w:t>
      </w:r>
    </w:p>
    <w:p w:rsidR="008B4957" w:rsidRDefault="008B4957" w:rsidP="008B4957">
      <w:pPr>
        <w:spacing w:after="0" w:line="240" w:lineRule="auto"/>
        <w:ind w:firstLine="709"/>
        <w:rPr>
          <w:rFonts w:ascii="Times New Roman" w:hAnsi="Times New Roman" w:cs="Times New Roman"/>
          <w:b/>
          <w:sz w:val="28"/>
        </w:rPr>
      </w:pPr>
    </w:p>
    <w:p w:rsidR="008B4957" w:rsidRDefault="008B4957">
      <w:pPr>
        <w:spacing w:after="200" w:line="276" w:lineRule="auto"/>
        <w:rPr>
          <w:rFonts w:ascii="Times New Roman" w:hAnsi="Times New Roman" w:cs="Times New Roman"/>
          <w:b/>
          <w:sz w:val="28"/>
        </w:rPr>
      </w:pPr>
      <w:r>
        <w:rPr>
          <w:rFonts w:ascii="Times New Roman" w:hAnsi="Times New Roman" w:cs="Times New Roman"/>
          <w:b/>
          <w:sz w:val="28"/>
        </w:rPr>
        <w:br w:type="page"/>
      </w:r>
    </w:p>
    <w:p w:rsidR="008B4957" w:rsidRPr="00314423" w:rsidRDefault="00314423" w:rsidP="00314423">
      <w:pPr>
        <w:pStyle w:val="s1"/>
        <w:shd w:val="clear" w:color="auto" w:fill="FFFFFF"/>
        <w:jc w:val="center"/>
        <w:rPr>
          <w:b/>
          <w:color w:val="22272F"/>
          <w:sz w:val="28"/>
          <w:szCs w:val="23"/>
        </w:rPr>
      </w:pPr>
      <w:r w:rsidRPr="00314423">
        <w:rPr>
          <w:b/>
          <w:color w:val="22272F"/>
          <w:sz w:val="28"/>
          <w:szCs w:val="23"/>
        </w:rPr>
        <w:lastRenderedPageBreak/>
        <w:t>3. ПЛАНИРУЕМЫЕ РЕЗУЛЬТАТЫ ОСВОЕНИЯ ПРОГРАММЫ ОБЖ.</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Личностные результаты, формируемые в ходе изучения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Личностные результаты изучения ОБЖ включают:</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1) гражданское воспитание:</w:t>
      </w:r>
    </w:p>
    <w:p w:rsidR="008B4957" w:rsidRDefault="008B4957" w:rsidP="00314423">
      <w:pPr>
        <w:pStyle w:val="s1"/>
        <w:shd w:val="clear" w:color="auto" w:fill="FFFFFF"/>
        <w:spacing w:before="0" w:beforeAutospacing="0" w:after="0" w:afterAutospacing="0"/>
        <w:ind w:firstLine="709"/>
        <w:jc w:val="both"/>
        <w:rPr>
          <w:color w:val="22272F"/>
          <w:sz w:val="23"/>
          <w:szCs w:val="23"/>
        </w:rPr>
      </w:pPr>
      <w:proofErr w:type="spellStart"/>
      <w:r>
        <w:rPr>
          <w:color w:val="22272F"/>
          <w:sz w:val="23"/>
          <w:szCs w:val="23"/>
        </w:rPr>
        <w:t>сформированность</w:t>
      </w:r>
      <w:proofErr w:type="spellEnd"/>
      <w:r>
        <w:rPr>
          <w:color w:val="22272F"/>
          <w:sz w:val="23"/>
          <w:szCs w:val="23"/>
        </w:rPr>
        <w:t xml:space="preserve"> активной гражданской позиции обучающегося, готового и способного применять принципы и правила безопасного поведения в течение всей жизни;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8B4957" w:rsidRDefault="008B4957" w:rsidP="00314423">
      <w:pPr>
        <w:pStyle w:val="s1"/>
        <w:shd w:val="clear" w:color="auto" w:fill="FFFFFF"/>
        <w:spacing w:before="0" w:beforeAutospacing="0" w:after="0" w:afterAutospacing="0"/>
        <w:ind w:firstLine="709"/>
        <w:jc w:val="both"/>
        <w:rPr>
          <w:color w:val="22272F"/>
          <w:sz w:val="23"/>
          <w:szCs w:val="23"/>
        </w:rPr>
      </w:pPr>
      <w:proofErr w:type="spellStart"/>
      <w:r>
        <w:rPr>
          <w:color w:val="22272F"/>
          <w:sz w:val="23"/>
          <w:szCs w:val="23"/>
        </w:rPr>
        <w:t>сформированность</w:t>
      </w:r>
      <w:proofErr w:type="spellEnd"/>
      <w:r>
        <w:rPr>
          <w:color w:val="22272F"/>
          <w:sz w:val="23"/>
          <w:szCs w:val="23"/>
        </w:rPr>
        <w:t xml:space="preserve">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готовность к взаимодействию с обществом и государством в обеспечении безопасности жизни и здоровья населения;</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2) патриотическое воспитание:</w:t>
      </w:r>
    </w:p>
    <w:p w:rsidR="008B4957" w:rsidRDefault="008B4957" w:rsidP="00314423">
      <w:pPr>
        <w:pStyle w:val="s1"/>
        <w:shd w:val="clear" w:color="auto" w:fill="FFFFFF"/>
        <w:spacing w:before="0" w:beforeAutospacing="0" w:after="0" w:afterAutospacing="0"/>
        <w:ind w:firstLine="709"/>
        <w:jc w:val="both"/>
        <w:rPr>
          <w:color w:val="22272F"/>
          <w:sz w:val="23"/>
          <w:szCs w:val="23"/>
        </w:rPr>
      </w:pPr>
      <w:proofErr w:type="spellStart"/>
      <w:r>
        <w:rPr>
          <w:color w:val="22272F"/>
          <w:sz w:val="23"/>
          <w:szCs w:val="23"/>
        </w:rPr>
        <w:t>сформированность</w:t>
      </w:r>
      <w:proofErr w:type="spellEnd"/>
      <w:r>
        <w:rPr>
          <w:color w:val="22272F"/>
          <w:sz w:val="23"/>
          <w:szCs w:val="23"/>
        </w:rP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8B4957" w:rsidRDefault="008B4957" w:rsidP="00314423">
      <w:pPr>
        <w:pStyle w:val="s1"/>
        <w:shd w:val="clear" w:color="auto" w:fill="FFFFFF"/>
        <w:spacing w:before="0" w:beforeAutospacing="0" w:after="0" w:afterAutospacing="0"/>
        <w:ind w:firstLine="709"/>
        <w:jc w:val="both"/>
        <w:rPr>
          <w:color w:val="22272F"/>
          <w:sz w:val="23"/>
          <w:szCs w:val="23"/>
        </w:rPr>
      </w:pPr>
      <w:proofErr w:type="spellStart"/>
      <w:r>
        <w:rPr>
          <w:color w:val="22272F"/>
          <w:sz w:val="23"/>
          <w:szCs w:val="23"/>
        </w:rPr>
        <w:t>сформированность</w:t>
      </w:r>
      <w:proofErr w:type="spellEnd"/>
      <w:r>
        <w:rPr>
          <w:color w:val="22272F"/>
          <w:sz w:val="23"/>
          <w:szCs w:val="23"/>
        </w:rPr>
        <w:t xml:space="preserve"> чувства ответственности перед Родиной, идейная убеждённость и готовность к служению и защите Отечества, ответственность за его судьбу;</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3) духовно-нравственное воспитание:</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осознание духовных ценностей российского народа и российского воинства;</w:t>
      </w:r>
    </w:p>
    <w:p w:rsidR="008B4957" w:rsidRDefault="008B4957" w:rsidP="00314423">
      <w:pPr>
        <w:pStyle w:val="s1"/>
        <w:shd w:val="clear" w:color="auto" w:fill="FFFFFF"/>
        <w:spacing w:before="0" w:beforeAutospacing="0" w:after="0" w:afterAutospacing="0"/>
        <w:ind w:firstLine="709"/>
        <w:jc w:val="both"/>
        <w:rPr>
          <w:color w:val="22272F"/>
          <w:sz w:val="23"/>
          <w:szCs w:val="23"/>
        </w:rPr>
      </w:pPr>
      <w:proofErr w:type="spellStart"/>
      <w:r>
        <w:rPr>
          <w:color w:val="22272F"/>
          <w:sz w:val="23"/>
          <w:szCs w:val="23"/>
        </w:rPr>
        <w:t>сформированность</w:t>
      </w:r>
      <w:proofErr w:type="spellEnd"/>
      <w:r>
        <w:rPr>
          <w:color w:val="22272F"/>
          <w:sz w:val="23"/>
          <w:szCs w:val="23"/>
        </w:rPr>
        <w:t xml:space="preserve">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Pr>
          <w:color w:val="22272F"/>
          <w:sz w:val="23"/>
          <w:szCs w:val="23"/>
        </w:rPr>
        <w:t>волонтёрства</w:t>
      </w:r>
      <w:proofErr w:type="spellEnd"/>
      <w:r>
        <w:rPr>
          <w:color w:val="22272F"/>
          <w:sz w:val="23"/>
          <w:szCs w:val="23"/>
        </w:rPr>
        <w:t xml:space="preserve"> и добровольчества;</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4) эстетическое воспитание:</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lastRenderedPageBreak/>
        <w:t>эстетическое отношение к миру в сочетании с культурой безопасности жизнедеятельности;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понимание взаимозависимости успешности и полноценного развития и безопасного поведения в повседневной жизни;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5) ценности научного познания:</w:t>
      </w:r>
    </w:p>
    <w:p w:rsidR="008B4957" w:rsidRDefault="008B4957" w:rsidP="00314423">
      <w:pPr>
        <w:pStyle w:val="s1"/>
        <w:shd w:val="clear" w:color="auto" w:fill="FFFFFF"/>
        <w:spacing w:before="0" w:beforeAutospacing="0" w:after="0" w:afterAutospacing="0"/>
        <w:ind w:firstLine="709"/>
        <w:jc w:val="both"/>
        <w:rPr>
          <w:color w:val="22272F"/>
          <w:sz w:val="23"/>
          <w:szCs w:val="23"/>
        </w:rPr>
      </w:pPr>
      <w:proofErr w:type="spellStart"/>
      <w:r>
        <w:rPr>
          <w:color w:val="22272F"/>
          <w:sz w:val="23"/>
          <w:szCs w:val="23"/>
        </w:rPr>
        <w:t>сформированность</w:t>
      </w:r>
      <w:proofErr w:type="spellEnd"/>
      <w:r>
        <w:rPr>
          <w:color w:val="22272F"/>
          <w:sz w:val="23"/>
          <w:szCs w:val="23"/>
        </w:rPr>
        <w:t xml:space="preserve">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6) физическое воспитание:</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осознание ценности жизни, </w:t>
      </w:r>
      <w:proofErr w:type="spellStart"/>
      <w:r>
        <w:rPr>
          <w:color w:val="22272F"/>
          <w:sz w:val="23"/>
          <w:szCs w:val="23"/>
        </w:rPr>
        <w:t>сформированность</w:t>
      </w:r>
      <w:proofErr w:type="spellEnd"/>
      <w:r>
        <w:rPr>
          <w:color w:val="22272F"/>
          <w:sz w:val="23"/>
          <w:szCs w:val="23"/>
        </w:rPr>
        <w:t xml:space="preserve"> ответственного отношения к своему здоровью и здоровью окружающих;</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знание приёмов оказания первой помощи и готовность применять их в случае необходимости;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потребность в регулярном ведении здорового образа жизни;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осознание последствий и активное неприятие вредных привычек и иных форм причинения вреда физическому и психическому здоровью;</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7) трудовое воспитание:</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готовность к осознанному и ответственному соблюдению требований безопасности в процессе трудовой деятельности;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интерес к различным сферам профессиональной деятельности, включая военно-профессиональную деятельность;</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готовность и способность к образованию и самообразованию на протяжении всей жизни;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8) экологическое воспитание:</w:t>
      </w:r>
    </w:p>
    <w:p w:rsidR="008B4957" w:rsidRDefault="008B4957" w:rsidP="00314423">
      <w:pPr>
        <w:pStyle w:val="s1"/>
        <w:shd w:val="clear" w:color="auto" w:fill="FFFFFF"/>
        <w:spacing w:before="0" w:beforeAutospacing="0" w:after="0" w:afterAutospacing="0"/>
        <w:ind w:firstLine="709"/>
        <w:jc w:val="both"/>
        <w:rPr>
          <w:color w:val="22272F"/>
          <w:sz w:val="23"/>
          <w:szCs w:val="23"/>
        </w:rPr>
      </w:pPr>
      <w:proofErr w:type="spellStart"/>
      <w:r>
        <w:rPr>
          <w:color w:val="22272F"/>
          <w:sz w:val="23"/>
          <w:szCs w:val="23"/>
        </w:rPr>
        <w:t>сформированность</w:t>
      </w:r>
      <w:proofErr w:type="spellEnd"/>
      <w:r>
        <w:rPr>
          <w:color w:val="22272F"/>
          <w:sz w:val="23"/>
          <w:szCs w:val="23"/>
        </w:rPr>
        <w:t xml:space="preserve">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расширение представлений о деятельности экологической направленности.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В результате изучения ОБЖ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У обучающегося будут сформированы следующие базовые логические действия как часть познавательных универсальных учебных действий:</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lastRenderedPageBreak/>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планировать и осуществлять учебные действия в условиях дефицита информации, необходимой для решения стоящей задачи;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развивать творческое мышление при решении ситуационных задач.</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владеть научной терминологией, ключевыми понятиями и методами в области безопасности жизнедеятельности;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критически оценивать полученные в ходе решения учебных задач результаты, обосновывать предложения по их корректировке в новых условиях;</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характеризовать приобретённые знания и навыки, оценивать возможность их реализации в реальных ситуациях;</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У обучающегося будут сформированы следующие умения работать с информацией как часть познавательных универсальных учебных действий:</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оценивать достоверность, легитимность информации, её соответствие правовым и морально-этическим нормам;</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владеть навыками по предотвращению рисков, профилактике угроз и защите от опасностей цифровой среды;</w:t>
      </w:r>
    </w:p>
    <w:p w:rsidR="00314423"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У обучающегося будут сформированы следующие умения общения как часть коммуникативных универсальных учебных действий:</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осуществлять в ходе образовательной деятельности безопасную коммуникацию, переносить принципы её организации в повседневную жизнь;</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владеть приёмами безопасного межличностного и группового общения; безопасно действовать по избеганию конфликтных ситуаций;</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аргументированно, логично и ясно излагать свою точку зрения с использованием языковых средств.</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У обучающегося будут сформированы следующие умения самоорганизации как части регулятивных универсальных учебных действий:</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lastRenderedPageBreak/>
        <w:t>ставить и формулировать собственные задачи в образовательной деятельности и жизненных ситуациях;</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самостоятельно выявлять проблемные вопросы, выбирать оптимальный способ и составлять план их решения в конкретных условиях;</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делать осознанный выбор в новой ситуации, аргументировать его; брать ответственность за своё решение;</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оценивать приобретённый опыт;</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У обучающегося будут сформированы следующие умения самоконтроля, принятия себя и других как части регулятивных универсальных учебных действий:</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использовать приёмы рефлексии для анализа и оценки образовательной ситуации, выбора оптимального решения;</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принимать себя, понимая свои недостатки и достоинства, невозможности контроля всего вокруг;</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принимать мотивы и аргументы других при анализе и оценке образовательной ситуации; признавать право на ошибку свою и чужую.</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У обучающегося будут сформированы следующие умения совместной деятельности: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понимать и использовать преимущества командной и индивидуальной работы в конкретной учебной ситуации;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оценивать свой вклад и вклад каждого участника команды в общий результат по совместно разработанным критериям;</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Предметные результаты освоения программы по ОБЖ на уровне среднего общего образования</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Предметные результаты характеризуют </w:t>
      </w:r>
      <w:proofErr w:type="spellStart"/>
      <w:r>
        <w:rPr>
          <w:color w:val="22272F"/>
          <w:sz w:val="23"/>
          <w:szCs w:val="23"/>
        </w:rPr>
        <w:t>сформированность</w:t>
      </w:r>
      <w:proofErr w:type="spellEnd"/>
      <w:r>
        <w:rPr>
          <w:color w:val="22272F"/>
          <w:sz w:val="23"/>
          <w:szCs w:val="23"/>
        </w:rPr>
        <w:t xml:space="preserve">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Предметные результаты, формируемые в ходе изучения ОБЖ, должны обеспечивать:</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1) </w:t>
      </w:r>
      <w:proofErr w:type="spellStart"/>
      <w:r>
        <w:rPr>
          <w:color w:val="22272F"/>
          <w:sz w:val="23"/>
          <w:szCs w:val="23"/>
        </w:rPr>
        <w:t>сформированность</w:t>
      </w:r>
      <w:proofErr w:type="spellEnd"/>
      <w:r>
        <w:rPr>
          <w:color w:val="22272F"/>
          <w:sz w:val="23"/>
          <w:szCs w:val="23"/>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2) </w:t>
      </w:r>
      <w:proofErr w:type="spellStart"/>
      <w:r>
        <w:rPr>
          <w:color w:val="22272F"/>
          <w:sz w:val="23"/>
          <w:szCs w:val="23"/>
        </w:rPr>
        <w:t>сформированность</w:t>
      </w:r>
      <w:proofErr w:type="spellEnd"/>
      <w:r>
        <w:rPr>
          <w:color w:val="22272F"/>
          <w:sz w:val="23"/>
          <w:szCs w:val="23"/>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3) </w:t>
      </w:r>
      <w:proofErr w:type="spellStart"/>
      <w:r>
        <w:rPr>
          <w:color w:val="22272F"/>
          <w:sz w:val="23"/>
          <w:szCs w:val="23"/>
        </w:rPr>
        <w:t>сформированность</w:t>
      </w:r>
      <w:proofErr w:type="spellEnd"/>
      <w:r>
        <w:rPr>
          <w:color w:val="22272F"/>
          <w:sz w:val="23"/>
          <w:szCs w:val="23"/>
        </w:rPr>
        <w:t xml:space="preserve"> представлений о важности соблюдения </w:t>
      </w:r>
      <w:r w:rsidRPr="00165D76">
        <w:rPr>
          <w:sz w:val="23"/>
          <w:szCs w:val="23"/>
        </w:rPr>
        <w:t>правил</w:t>
      </w:r>
      <w:r>
        <w:rPr>
          <w:color w:val="22272F"/>
          <w:sz w:val="23"/>
          <w:szCs w:val="23"/>
        </w:rPr>
        <w:t>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w:t>
      </w:r>
      <w:proofErr w:type="spellStart"/>
      <w:r>
        <w:rPr>
          <w:color w:val="22272F"/>
          <w:sz w:val="23"/>
          <w:szCs w:val="23"/>
        </w:rPr>
        <w:lastRenderedPageBreak/>
        <w:t>сформированность</w:t>
      </w:r>
      <w:proofErr w:type="spellEnd"/>
      <w:r>
        <w:rPr>
          <w:color w:val="22272F"/>
          <w:sz w:val="23"/>
          <w:szCs w:val="23"/>
        </w:rPr>
        <w:t xml:space="preserve"> представлений об экологической безопасности, ценности бережного отношения к природе, разумного природопользования;</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5) 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Pr>
          <w:color w:val="22272F"/>
          <w:sz w:val="23"/>
          <w:szCs w:val="23"/>
        </w:rPr>
        <w:t>сформированность</w:t>
      </w:r>
      <w:proofErr w:type="spellEnd"/>
      <w:r>
        <w:rPr>
          <w:color w:val="22272F"/>
          <w:sz w:val="23"/>
          <w:szCs w:val="23"/>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w:t>
      </w:r>
      <w:proofErr w:type="spellStart"/>
      <w:r>
        <w:rPr>
          <w:color w:val="22272F"/>
          <w:sz w:val="23"/>
          <w:szCs w:val="23"/>
        </w:rPr>
        <w:t>сформированность</w:t>
      </w:r>
      <w:proofErr w:type="spellEnd"/>
      <w:r>
        <w:rPr>
          <w:color w:val="22272F"/>
          <w:sz w:val="23"/>
          <w:szCs w:val="23"/>
        </w:rPr>
        <w:t xml:space="preserve"> нетерпимости к проявлениям насилия в социальном взаимодействии;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9) </w:t>
      </w:r>
      <w:proofErr w:type="spellStart"/>
      <w:r>
        <w:rPr>
          <w:color w:val="22272F"/>
          <w:sz w:val="23"/>
          <w:szCs w:val="23"/>
        </w:rPr>
        <w:t>сформированность</w:t>
      </w:r>
      <w:proofErr w:type="spellEnd"/>
      <w:r>
        <w:rPr>
          <w:color w:val="22272F"/>
          <w:sz w:val="23"/>
          <w:szCs w:val="23"/>
        </w:rPr>
        <w:t xml:space="preserve">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10) </w:t>
      </w:r>
      <w:proofErr w:type="spellStart"/>
      <w:r>
        <w:rPr>
          <w:color w:val="22272F"/>
          <w:sz w:val="23"/>
          <w:szCs w:val="23"/>
        </w:rPr>
        <w:t>сформированность</w:t>
      </w:r>
      <w:proofErr w:type="spellEnd"/>
      <w:r>
        <w:rPr>
          <w:color w:val="22272F"/>
          <w:sz w:val="23"/>
          <w:szCs w:val="23"/>
        </w:rPr>
        <w:t xml:space="preserve">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12) 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Pr>
          <w:color w:val="22272F"/>
          <w:sz w:val="23"/>
          <w:szCs w:val="23"/>
        </w:rPr>
        <w:t>сформированность</w:t>
      </w:r>
      <w:proofErr w:type="spellEnd"/>
      <w:r>
        <w:rPr>
          <w:color w:val="22272F"/>
          <w:sz w:val="23"/>
          <w:szCs w:val="23"/>
        </w:rPr>
        <w:t xml:space="preserve"> представлений о роли государства, общества и личности в обеспечении безопасности.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Образовательная организация вправе самостоятельно определять последовательность для освоения обучающимися модулей ОБЖ.</w:t>
      </w:r>
    </w:p>
    <w:p w:rsidR="00EF3E0F" w:rsidRPr="00EF3E0F" w:rsidRDefault="00EF3E0F" w:rsidP="008B4957">
      <w:pPr>
        <w:spacing w:after="0" w:line="240" w:lineRule="auto"/>
        <w:ind w:firstLine="709"/>
        <w:rPr>
          <w:rFonts w:ascii="Times New Roman" w:hAnsi="Times New Roman" w:cs="Times New Roman"/>
          <w:b/>
          <w:sz w:val="28"/>
        </w:rPr>
      </w:pPr>
    </w:p>
    <w:sectPr w:rsidR="00EF3E0F" w:rsidRPr="00EF3E0F" w:rsidSect="0088131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3E49A7"/>
    <w:multiLevelType w:val="hybridMultilevel"/>
    <w:tmpl w:val="CB5413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F3E0F"/>
    <w:rsid w:val="00165D76"/>
    <w:rsid w:val="001C43C7"/>
    <w:rsid w:val="002A09A8"/>
    <w:rsid w:val="00314423"/>
    <w:rsid w:val="0088131E"/>
    <w:rsid w:val="008B4957"/>
    <w:rsid w:val="00EF3E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E0F"/>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F3E0F"/>
    <w:pPr>
      <w:ind w:left="720"/>
      <w:contextualSpacing/>
    </w:pPr>
  </w:style>
  <w:style w:type="paragraph" w:customStyle="1" w:styleId="s1">
    <w:name w:val="s_1"/>
    <w:basedOn w:val="a"/>
    <w:rsid w:val="00EF3E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EF3E0F"/>
    <w:rPr>
      <w:color w:val="0000FF"/>
      <w:u w:val="single"/>
    </w:rPr>
  </w:style>
</w:styles>
</file>

<file path=word/webSettings.xml><?xml version="1.0" encoding="utf-8"?>
<w:webSettings xmlns:r="http://schemas.openxmlformats.org/officeDocument/2006/relationships" xmlns:w="http://schemas.openxmlformats.org/wordprocessingml/2006/main">
  <w:divs>
    <w:div w:id="256254586">
      <w:bodyDiv w:val="1"/>
      <w:marLeft w:val="0"/>
      <w:marRight w:val="0"/>
      <w:marTop w:val="0"/>
      <w:marBottom w:val="0"/>
      <w:divBdr>
        <w:top w:val="none" w:sz="0" w:space="0" w:color="auto"/>
        <w:left w:val="none" w:sz="0" w:space="0" w:color="auto"/>
        <w:bottom w:val="none" w:sz="0" w:space="0" w:color="auto"/>
        <w:right w:val="none" w:sz="0" w:space="0" w:color="auto"/>
      </w:divBdr>
      <w:divsChild>
        <w:div w:id="779880446">
          <w:marLeft w:val="0"/>
          <w:marRight w:val="0"/>
          <w:marTop w:val="0"/>
          <w:marBottom w:val="0"/>
          <w:divBdr>
            <w:top w:val="none" w:sz="0" w:space="0" w:color="auto"/>
            <w:left w:val="none" w:sz="0" w:space="0" w:color="auto"/>
            <w:bottom w:val="none" w:sz="0" w:space="0" w:color="auto"/>
            <w:right w:val="none" w:sz="0" w:space="0" w:color="auto"/>
          </w:divBdr>
        </w:div>
        <w:div w:id="777875751">
          <w:marLeft w:val="0"/>
          <w:marRight w:val="0"/>
          <w:marTop w:val="0"/>
          <w:marBottom w:val="0"/>
          <w:divBdr>
            <w:top w:val="none" w:sz="0" w:space="0" w:color="auto"/>
            <w:left w:val="none" w:sz="0" w:space="0" w:color="auto"/>
            <w:bottom w:val="none" w:sz="0" w:space="0" w:color="auto"/>
            <w:right w:val="none" w:sz="0" w:space="0" w:color="auto"/>
          </w:divBdr>
        </w:div>
      </w:divsChild>
    </w:div>
    <w:div w:id="468985519">
      <w:bodyDiv w:val="1"/>
      <w:marLeft w:val="0"/>
      <w:marRight w:val="0"/>
      <w:marTop w:val="0"/>
      <w:marBottom w:val="0"/>
      <w:divBdr>
        <w:top w:val="none" w:sz="0" w:space="0" w:color="auto"/>
        <w:left w:val="none" w:sz="0" w:space="0" w:color="auto"/>
        <w:bottom w:val="none" w:sz="0" w:space="0" w:color="auto"/>
        <w:right w:val="none" w:sz="0" w:space="0" w:color="auto"/>
      </w:divBdr>
      <w:divsChild>
        <w:div w:id="763116677">
          <w:marLeft w:val="0"/>
          <w:marRight w:val="0"/>
          <w:marTop w:val="0"/>
          <w:marBottom w:val="0"/>
          <w:divBdr>
            <w:top w:val="none" w:sz="0" w:space="0" w:color="auto"/>
            <w:left w:val="none" w:sz="0" w:space="0" w:color="auto"/>
            <w:bottom w:val="none" w:sz="0" w:space="0" w:color="auto"/>
            <w:right w:val="none" w:sz="0" w:space="0" w:color="auto"/>
          </w:divBdr>
        </w:div>
        <w:div w:id="1470517298">
          <w:marLeft w:val="0"/>
          <w:marRight w:val="0"/>
          <w:marTop w:val="0"/>
          <w:marBottom w:val="0"/>
          <w:divBdr>
            <w:top w:val="none" w:sz="0" w:space="0" w:color="auto"/>
            <w:left w:val="none" w:sz="0" w:space="0" w:color="auto"/>
            <w:bottom w:val="none" w:sz="0" w:space="0" w:color="auto"/>
            <w:right w:val="none" w:sz="0" w:space="0" w:color="auto"/>
          </w:divBdr>
        </w:div>
      </w:divsChild>
    </w:div>
    <w:div w:id="975989282">
      <w:bodyDiv w:val="1"/>
      <w:marLeft w:val="0"/>
      <w:marRight w:val="0"/>
      <w:marTop w:val="0"/>
      <w:marBottom w:val="0"/>
      <w:divBdr>
        <w:top w:val="none" w:sz="0" w:space="0" w:color="auto"/>
        <w:left w:val="none" w:sz="0" w:space="0" w:color="auto"/>
        <w:bottom w:val="none" w:sz="0" w:space="0" w:color="auto"/>
        <w:right w:val="none" w:sz="0" w:space="0" w:color="auto"/>
      </w:divBdr>
      <w:divsChild>
        <w:div w:id="483854464">
          <w:marLeft w:val="0"/>
          <w:marRight w:val="0"/>
          <w:marTop w:val="0"/>
          <w:marBottom w:val="0"/>
          <w:divBdr>
            <w:top w:val="none" w:sz="0" w:space="0" w:color="auto"/>
            <w:left w:val="none" w:sz="0" w:space="0" w:color="auto"/>
            <w:bottom w:val="none" w:sz="0" w:space="0" w:color="auto"/>
            <w:right w:val="none" w:sz="0" w:space="0" w:color="auto"/>
          </w:divBdr>
        </w:div>
        <w:div w:id="840240271">
          <w:marLeft w:val="0"/>
          <w:marRight w:val="0"/>
          <w:marTop w:val="0"/>
          <w:marBottom w:val="0"/>
          <w:divBdr>
            <w:top w:val="none" w:sz="0" w:space="0" w:color="auto"/>
            <w:left w:val="none" w:sz="0" w:space="0" w:color="auto"/>
            <w:bottom w:val="none" w:sz="0" w:space="0" w:color="auto"/>
            <w:right w:val="none" w:sz="0" w:space="0" w:color="auto"/>
          </w:divBdr>
        </w:div>
        <w:div w:id="1278291305">
          <w:marLeft w:val="0"/>
          <w:marRight w:val="0"/>
          <w:marTop w:val="0"/>
          <w:marBottom w:val="0"/>
          <w:divBdr>
            <w:top w:val="none" w:sz="0" w:space="0" w:color="auto"/>
            <w:left w:val="none" w:sz="0" w:space="0" w:color="auto"/>
            <w:bottom w:val="none" w:sz="0" w:space="0" w:color="auto"/>
            <w:right w:val="none" w:sz="0" w:space="0" w:color="auto"/>
          </w:divBdr>
        </w:div>
        <w:div w:id="669720551">
          <w:marLeft w:val="0"/>
          <w:marRight w:val="0"/>
          <w:marTop w:val="0"/>
          <w:marBottom w:val="0"/>
          <w:divBdr>
            <w:top w:val="none" w:sz="0" w:space="0" w:color="auto"/>
            <w:left w:val="none" w:sz="0" w:space="0" w:color="auto"/>
            <w:bottom w:val="none" w:sz="0" w:space="0" w:color="auto"/>
            <w:right w:val="none" w:sz="0" w:space="0" w:color="auto"/>
          </w:divBdr>
        </w:div>
        <w:div w:id="2044788793">
          <w:marLeft w:val="0"/>
          <w:marRight w:val="0"/>
          <w:marTop w:val="0"/>
          <w:marBottom w:val="0"/>
          <w:divBdr>
            <w:top w:val="none" w:sz="0" w:space="0" w:color="auto"/>
            <w:left w:val="none" w:sz="0" w:space="0" w:color="auto"/>
            <w:bottom w:val="none" w:sz="0" w:space="0" w:color="auto"/>
            <w:right w:val="none" w:sz="0" w:space="0" w:color="auto"/>
          </w:divBdr>
        </w:div>
        <w:div w:id="460611395">
          <w:marLeft w:val="0"/>
          <w:marRight w:val="0"/>
          <w:marTop w:val="0"/>
          <w:marBottom w:val="0"/>
          <w:divBdr>
            <w:top w:val="none" w:sz="0" w:space="0" w:color="auto"/>
            <w:left w:val="none" w:sz="0" w:space="0" w:color="auto"/>
            <w:bottom w:val="none" w:sz="0" w:space="0" w:color="auto"/>
            <w:right w:val="none" w:sz="0" w:space="0" w:color="auto"/>
          </w:divBdr>
        </w:div>
        <w:div w:id="632909732">
          <w:marLeft w:val="0"/>
          <w:marRight w:val="0"/>
          <w:marTop w:val="0"/>
          <w:marBottom w:val="0"/>
          <w:divBdr>
            <w:top w:val="none" w:sz="0" w:space="0" w:color="auto"/>
            <w:left w:val="none" w:sz="0" w:space="0" w:color="auto"/>
            <w:bottom w:val="none" w:sz="0" w:space="0" w:color="auto"/>
            <w:right w:val="none" w:sz="0" w:space="0" w:color="auto"/>
          </w:divBdr>
        </w:div>
        <w:div w:id="227345589">
          <w:marLeft w:val="0"/>
          <w:marRight w:val="0"/>
          <w:marTop w:val="0"/>
          <w:marBottom w:val="0"/>
          <w:divBdr>
            <w:top w:val="none" w:sz="0" w:space="0" w:color="auto"/>
            <w:left w:val="none" w:sz="0" w:space="0" w:color="auto"/>
            <w:bottom w:val="none" w:sz="0" w:space="0" w:color="auto"/>
            <w:right w:val="none" w:sz="0" w:space="0" w:color="auto"/>
          </w:divBdr>
        </w:div>
        <w:div w:id="580023060">
          <w:marLeft w:val="0"/>
          <w:marRight w:val="0"/>
          <w:marTop w:val="0"/>
          <w:marBottom w:val="0"/>
          <w:divBdr>
            <w:top w:val="none" w:sz="0" w:space="0" w:color="auto"/>
            <w:left w:val="none" w:sz="0" w:space="0" w:color="auto"/>
            <w:bottom w:val="none" w:sz="0" w:space="0" w:color="auto"/>
            <w:right w:val="none" w:sz="0" w:space="0" w:color="auto"/>
          </w:divBdr>
        </w:div>
        <w:div w:id="2115901387">
          <w:marLeft w:val="0"/>
          <w:marRight w:val="0"/>
          <w:marTop w:val="0"/>
          <w:marBottom w:val="0"/>
          <w:divBdr>
            <w:top w:val="none" w:sz="0" w:space="0" w:color="auto"/>
            <w:left w:val="none" w:sz="0" w:space="0" w:color="auto"/>
            <w:bottom w:val="none" w:sz="0" w:space="0" w:color="auto"/>
            <w:right w:val="none" w:sz="0" w:space="0" w:color="auto"/>
          </w:divBdr>
        </w:div>
        <w:div w:id="1455363688">
          <w:marLeft w:val="0"/>
          <w:marRight w:val="0"/>
          <w:marTop w:val="0"/>
          <w:marBottom w:val="0"/>
          <w:divBdr>
            <w:top w:val="none" w:sz="0" w:space="0" w:color="auto"/>
            <w:left w:val="none" w:sz="0" w:space="0" w:color="auto"/>
            <w:bottom w:val="none" w:sz="0" w:space="0" w:color="auto"/>
            <w:right w:val="none" w:sz="0" w:space="0" w:color="auto"/>
          </w:divBdr>
        </w:div>
        <w:div w:id="853424257">
          <w:marLeft w:val="0"/>
          <w:marRight w:val="0"/>
          <w:marTop w:val="0"/>
          <w:marBottom w:val="0"/>
          <w:divBdr>
            <w:top w:val="none" w:sz="0" w:space="0" w:color="auto"/>
            <w:left w:val="none" w:sz="0" w:space="0" w:color="auto"/>
            <w:bottom w:val="none" w:sz="0" w:space="0" w:color="auto"/>
            <w:right w:val="none" w:sz="0" w:space="0" w:color="auto"/>
          </w:divBdr>
        </w:div>
        <w:div w:id="1402026401">
          <w:marLeft w:val="0"/>
          <w:marRight w:val="0"/>
          <w:marTop w:val="0"/>
          <w:marBottom w:val="0"/>
          <w:divBdr>
            <w:top w:val="none" w:sz="0" w:space="0" w:color="auto"/>
            <w:left w:val="none" w:sz="0" w:space="0" w:color="auto"/>
            <w:bottom w:val="none" w:sz="0" w:space="0" w:color="auto"/>
            <w:right w:val="none" w:sz="0" w:space="0" w:color="auto"/>
          </w:divBdr>
        </w:div>
        <w:div w:id="1713532910">
          <w:marLeft w:val="0"/>
          <w:marRight w:val="0"/>
          <w:marTop w:val="0"/>
          <w:marBottom w:val="0"/>
          <w:divBdr>
            <w:top w:val="none" w:sz="0" w:space="0" w:color="auto"/>
            <w:left w:val="none" w:sz="0" w:space="0" w:color="auto"/>
            <w:bottom w:val="none" w:sz="0" w:space="0" w:color="auto"/>
            <w:right w:val="none" w:sz="0" w:space="0" w:color="auto"/>
          </w:divBdr>
        </w:div>
        <w:div w:id="939603412">
          <w:marLeft w:val="0"/>
          <w:marRight w:val="0"/>
          <w:marTop w:val="0"/>
          <w:marBottom w:val="0"/>
          <w:divBdr>
            <w:top w:val="none" w:sz="0" w:space="0" w:color="auto"/>
            <w:left w:val="none" w:sz="0" w:space="0" w:color="auto"/>
            <w:bottom w:val="none" w:sz="0" w:space="0" w:color="auto"/>
            <w:right w:val="none" w:sz="0" w:space="0" w:color="auto"/>
          </w:divBdr>
        </w:div>
        <w:div w:id="786774346">
          <w:marLeft w:val="0"/>
          <w:marRight w:val="0"/>
          <w:marTop w:val="0"/>
          <w:marBottom w:val="0"/>
          <w:divBdr>
            <w:top w:val="none" w:sz="0" w:space="0" w:color="auto"/>
            <w:left w:val="none" w:sz="0" w:space="0" w:color="auto"/>
            <w:bottom w:val="none" w:sz="0" w:space="0" w:color="auto"/>
            <w:right w:val="none" w:sz="0" w:space="0" w:color="auto"/>
          </w:divBdr>
        </w:div>
        <w:div w:id="1166169575">
          <w:marLeft w:val="0"/>
          <w:marRight w:val="0"/>
          <w:marTop w:val="0"/>
          <w:marBottom w:val="0"/>
          <w:divBdr>
            <w:top w:val="none" w:sz="0" w:space="0" w:color="auto"/>
            <w:left w:val="none" w:sz="0" w:space="0" w:color="auto"/>
            <w:bottom w:val="none" w:sz="0" w:space="0" w:color="auto"/>
            <w:right w:val="none" w:sz="0" w:space="0" w:color="auto"/>
          </w:divBdr>
          <w:divsChild>
            <w:div w:id="1519389063">
              <w:marLeft w:val="0"/>
              <w:marRight w:val="0"/>
              <w:marTop w:val="0"/>
              <w:marBottom w:val="0"/>
              <w:divBdr>
                <w:top w:val="none" w:sz="0" w:space="0" w:color="auto"/>
                <w:left w:val="none" w:sz="0" w:space="0" w:color="auto"/>
                <w:bottom w:val="none" w:sz="0" w:space="0" w:color="auto"/>
                <w:right w:val="none" w:sz="0" w:space="0" w:color="auto"/>
              </w:divBdr>
            </w:div>
            <w:div w:id="395326488">
              <w:marLeft w:val="0"/>
              <w:marRight w:val="0"/>
              <w:marTop w:val="0"/>
              <w:marBottom w:val="0"/>
              <w:divBdr>
                <w:top w:val="none" w:sz="0" w:space="0" w:color="auto"/>
                <w:left w:val="none" w:sz="0" w:space="0" w:color="auto"/>
                <w:bottom w:val="none" w:sz="0" w:space="0" w:color="auto"/>
                <w:right w:val="none" w:sz="0" w:space="0" w:color="auto"/>
              </w:divBdr>
            </w:div>
            <w:div w:id="180121285">
              <w:marLeft w:val="0"/>
              <w:marRight w:val="0"/>
              <w:marTop w:val="0"/>
              <w:marBottom w:val="0"/>
              <w:divBdr>
                <w:top w:val="none" w:sz="0" w:space="0" w:color="auto"/>
                <w:left w:val="none" w:sz="0" w:space="0" w:color="auto"/>
                <w:bottom w:val="none" w:sz="0" w:space="0" w:color="auto"/>
                <w:right w:val="none" w:sz="0" w:space="0" w:color="auto"/>
              </w:divBdr>
            </w:div>
            <w:div w:id="630596510">
              <w:marLeft w:val="0"/>
              <w:marRight w:val="0"/>
              <w:marTop w:val="0"/>
              <w:marBottom w:val="0"/>
              <w:divBdr>
                <w:top w:val="none" w:sz="0" w:space="0" w:color="auto"/>
                <w:left w:val="none" w:sz="0" w:space="0" w:color="auto"/>
                <w:bottom w:val="none" w:sz="0" w:space="0" w:color="auto"/>
                <w:right w:val="none" w:sz="0" w:space="0" w:color="auto"/>
              </w:divBdr>
            </w:div>
            <w:div w:id="1762600776">
              <w:marLeft w:val="0"/>
              <w:marRight w:val="0"/>
              <w:marTop w:val="0"/>
              <w:marBottom w:val="0"/>
              <w:divBdr>
                <w:top w:val="none" w:sz="0" w:space="0" w:color="auto"/>
                <w:left w:val="none" w:sz="0" w:space="0" w:color="auto"/>
                <w:bottom w:val="none" w:sz="0" w:space="0" w:color="auto"/>
                <w:right w:val="none" w:sz="0" w:space="0" w:color="auto"/>
              </w:divBdr>
            </w:div>
            <w:div w:id="177434081">
              <w:marLeft w:val="0"/>
              <w:marRight w:val="0"/>
              <w:marTop w:val="0"/>
              <w:marBottom w:val="0"/>
              <w:divBdr>
                <w:top w:val="none" w:sz="0" w:space="0" w:color="auto"/>
                <w:left w:val="none" w:sz="0" w:space="0" w:color="auto"/>
                <w:bottom w:val="none" w:sz="0" w:space="0" w:color="auto"/>
                <w:right w:val="none" w:sz="0" w:space="0" w:color="auto"/>
              </w:divBdr>
            </w:div>
            <w:div w:id="1814365607">
              <w:marLeft w:val="0"/>
              <w:marRight w:val="0"/>
              <w:marTop w:val="0"/>
              <w:marBottom w:val="0"/>
              <w:divBdr>
                <w:top w:val="none" w:sz="0" w:space="0" w:color="auto"/>
                <w:left w:val="none" w:sz="0" w:space="0" w:color="auto"/>
                <w:bottom w:val="none" w:sz="0" w:space="0" w:color="auto"/>
                <w:right w:val="none" w:sz="0" w:space="0" w:color="auto"/>
              </w:divBdr>
            </w:div>
            <w:div w:id="1339624538">
              <w:marLeft w:val="0"/>
              <w:marRight w:val="0"/>
              <w:marTop w:val="0"/>
              <w:marBottom w:val="0"/>
              <w:divBdr>
                <w:top w:val="none" w:sz="0" w:space="0" w:color="auto"/>
                <w:left w:val="none" w:sz="0" w:space="0" w:color="auto"/>
                <w:bottom w:val="none" w:sz="0" w:space="0" w:color="auto"/>
                <w:right w:val="none" w:sz="0" w:space="0" w:color="auto"/>
              </w:divBdr>
            </w:div>
            <w:div w:id="1612080367">
              <w:marLeft w:val="0"/>
              <w:marRight w:val="0"/>
              <w:marTop w:val="0"/>
              <w:marBottom w:val="0"/>
              <w:divBdr>
                <w:top w:val="none" w:sz="0" w:space="0" w:color="auto"/>
                <w:left w:val="none" w:sz="0" w:space="0" w:color="auto"/>
                <w:bottom w:val="none" w:sz="0" w:space="0" w:color="auto"/>
                <w:right w:val="none" w:sz="0" w:space="0" w:color="auto"/>
              </w:divBdr>
            </w:div>
            <w:div w:id="1362783866">
              <w:marLeft w:val="0"/>
              <w:marRight w:val="0"/>
              <w:marTop w:val="0"/>
              <w:marBottom w:val="0"/>
              <w:divBdr>
                <w:top w:val="none" w:sz="0" w:space="0" w:color="auto"/>
                <w:left w:val="none" w:sz="0" w:space="0" w:color="auto"/>
                <w:bottom w:val="none" w:sz="0" w:space="0" w:color="auto"/>
                <w:right w:val="none" w:sz="0" w:space="0" w:color="auto"/>
              </w:divBdr>
            </w:div>
            <w:div w:id="1718893635">
              <w:marLeft w:val="0"/>
              <w:marRight w:val="0"/>
              <w:marTop w:val="0"/>
              <w:marBottom w:val="0"/>
              <w:divBdr>
                <w:top w:val="none" w:sz="0" w:space="0" w:color="auto"/>
                <w:left w:val="none" w:sz="0" w:space="0" w:color="auto"/>
                <w:bottom w:val="none" w:sz="0" w:space="0" w:color="auto"/>
                <w:right w:val="none" w:sz="0" w:space="0" w:color="auto"/>
              </w:divBdr>
            </w:div>
            <w:div w:id="1771776688">
              <w:marLeft w:val="0"/>
              <w:marRight w:val="0"/>
              <w:marTop w:val="0"/>
              <w:marBottom w:val="0"/>
              <w:divBdr>
                <w:top w:val="none" w:sz="0" w:space="0" w:color="auto"/>
                <w:left w:val="none" w:sz="0" w:space="0" w:color="auto"/>
                <w:bottom w:val="none" w:sz="0" w:space="0" w:color="auto"/>
                <w:right w:val="none" w:sz="0" w:space="0" w:color="auto"/>
              </w:divBdr>
            </w:div>
          </w:divsChild>
        </w:div>
        <w:div w:id="271205052">
          <w:marLeft w:val="0"/>
          <w:marRight w:val="0"/>
          <w:marTop w:val="0"/>
          <w:marBottom w:val="0"/>
          <w:divBdr>
            <w:top w:val="none" w:sz="0" w:space="0" w:color="auto"/>
            <w:left w:val="none" w:sz="0" w:space="0" w:color="auto"/>
            <w:bottom w:val="none" w:sz="0" w:space="0" w:color="auto"/>
            <w:right w:val="none" w:sz="0" w:space="0" w:color="auto"/>
          </w:divBdr>
        </w:div>
        <w:div w:id="888497951">
          <w:marLeft w:val="0"/>
          <w:marRight w:val="0"/>
          <w:marTop w:val="0"/>
          <w:marBottom w:val="0"/>
          <w:divBdr>
            <w:top w:val="none" w:sz="0" w:space="0" w:color="auto"/>
            <w:left w:val="none" w:sz="0" w:space="0" w:color="auto"/>
            <w:bottom w:val="none" w:sz="0" w:space="0" w:color="auto"/>
            <w:right w:val="none" w:sz="0" w:space="0" w:color="auto"/>
          </w:divBdr>
        </w:div>
      </w:divsChild>
    </w:div>
    <w:div w:id="1629160553">
      <w:bodyDiv w:val="1"/>
      <w:marLeft w:val="0"/>
      <w:marRight w:val="0"/>
      <w:marTop w:val="0"/>
      <w:marBottom w:val="0"/>
      <w:divBdr>
        <w:top w:val="none" w:sz="0" w:space="0" w:color="auto"/>
        <w:left w:val="none" w:sz="0" w:space="0" w:color="auto"/>
        <w:bottom w:val="none" w:sz="0" w:space="0" w:color="auto"/>
        <w:right w:val="none" w:sz="0" w:space="0" w:color="auto"/>
      </w:divBdr>
      <w:divsChild>
        <w:div w:id="2010254934">
          <w:marLeft w:val="0"/>
          <w:marRight w:val="0"/>
          <w:marTop w:val="0"/>
          <w:marBottom w:val="0"/>
          <w:divBdr>
            <w:top w:val="none" w:sz="0" w:space="0" w:color="auto"/>
            <w:left w:val="none" w:sz="0" w:space="0" w:color="auto"/>
            <w:bottom w:val="none" w:sz="0" w:space="0" w:color="auto"/>
            <w:right w:val="none" w:sz="0" w:space="0" w:color="auto"/>
          </w:divBdr>
          <w:divsChild>
            <w:div w:id="1025015203">
              <w:marLeft w:val="0"/>
              <w:marRight w:val="0"/>
              <w:marTop w:val="0"/>
              <w:marBottom w:val="0"/>
              <w:divBdr>
                <w:top w:val="none" w:sz="0" w:space="0" w:color="auto"/>
                <w:left w:val="none" w:sz="0" w:space="0" w:color="auto"/>
                <w:bottom w:val="none" w:sz="0" w:space="0" w:color="auto"/>
                <w:right w:val="none" w:sz="0" w:space="0" w:color="auto"/>
              </w:divBdr>
              <w:divsChild>
                <w:div w:id="776222118">
                  <w:marLeft w:val="0"/>
                  <w:marRight w:val="0"/>
                  <w:marTop w:val="0"/>
                  <w:marBottom w:val="0"/>
                  <w:divBdr>
                    <w:top w:val="none" w:sz="0" w:space="0" w:color="auto"/>
                    <w:left w:val="none" w:sz="0" w:space="0" w:color="auto"/>
                    <w:bottom w:val="none" w:sz="0" w:space="0" w:color="auto"/>
                    <w:right w:val="none" w:sz="0" w:space="0" w:color="auto"/>
                  </w:divBdr>
                  <w:divsChild>
                    <w:div w:id="1689872045">
                      <w:marLeft w:val="0"/>
                      <w:marRight w:val="0"/>
                      <w:marTop w:val="0"/>
                      <w:marBottom w:val="0"/>
                      <w:divBdr>
                        <w:top w:val="none" w:sz="0" w:space="0" w:color="auto"/>
                        <w:left w:val="none" w:sz="0" w:space="0" w:color="auto"/>
                        <w:bottom w:val="none" w:sz="0" w:space="0" w:color="auto"/>
                        <w:right w:val="none" w:sz="0" w:space="0" w:color="auto"/>
                      </w:divBdr>
                      <w:divsChild>
                        <w:div w:id="2362608">
                          <w:marLeft w:val="0"/>
                          <w:marRight w:val="0"/>
                          <w:marTop w:val="0"/>
                          <w:marBottom w:val="0"/>
                          <w:divBdr>
                            <w:top w:val="none" w:sz="0" w:space="0" w:color="auto"/>
                            <w:left w:val="none" w:sz="0" w:space="0" w:color="auto"/>
                            <w:bottom w:val="none" w:sz="0" w:space="0" w:color="auto"/>
                            <w:right w:val="none" w:sz="0" w:space="0" w:color="auto"/>
                          </w:divBdr>
                          <w:divsChild>
                            <w:div w:id="2076971036">
                              <w:marLeft w:val="0"/>
                              <w:marRight w:val="0"/>
                              <w:marTop w:val="0"/>
                              <w:marBottom w:val="0"/>
                              <w:divBdr>
                                <w:top w:val="none" w:sz="0" w:space="0" w:color="auto"/>
                                <w:left w:val="none" w:sz="0" w:space="0" w:color="auto"/>
                                <w:bottom w:val="none" w:sz="0" w:space="0" w:color="auto"/>
                                <w:right w:val="none" w:sz="0" w:space="0" w:color="auto"/>
                              </w:divBdr>
                            </w:div>
                            <w:div w:id="351150214">
                              <w:marLeft w:val="0"/>
                              <w:marRight w:val="0"/>
                              <w:marTop w:val="0"/>
                              <w:marBottom w:val="0"/>
                              <w:divBdr>
                                <w:top w:val="none" w:sz="0" w:space="0" w:color="auto"/>
                                <w:left w:val="none" w:sz="0" w:space="0" w:color="auto"/>
                                <w:bottom w:val="none" w:sz="0" w:space="0" w:color="auto"/>
                                <w:right w:val="none" w:sz="0" w:space="0" w:color="auto"/>
                              </w:divBdr>
                            </w:div>
                            <w:div w:id="929390306">
                              <w:marLeft w:val="0"/>
                              <w:marRight w:val="0"/>
                              <w:marTop w:val="0"/>
                              <w:marBottom w:val="0"/>
                              <w:divBdr>
                                <w:top w:val="none" w:sz="0" w:space="0" w:color="auto"/>
                                <w:left w:val="none" w:sz="0" w:space="0" w:color="auto"/>
                                <w:bottom w:val="none" w:sz="0" w:space="0" w:color="auto"/>
                                <w:right w:val="none" w:sz="0" w:space="0" w:color="auto"/>
                              </w:divBdr>
                            </w:div>
                            <w:div w:id="585500544">
                              <w:marLeft w:val="0"/>
                              <w:marRight w:val="0"/>
                              <w:marTop w:val="0"/>
                              <w:marBottom w:val="0"/>
                              <w:divBdr>
                                <w:top w:val="none" w:sz="0" w:space="0" w:color="auto"/>
                                <w:left w:val="none" w:sz="0" w:space="0" w:color="auto"/>
                                <w:bottom w:val="none" w:sz="0" w:space="0" w:color="auto"/>
                                <w:right w:val="none" w:sz="0" w:space="0" w:color="auto"/>
                              </w:divBdr>
                            </w:div>
                            <w:div w:id="88653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752879">
          <w:marLeft w:val="0"/>
          <w:marRight w:val="0"/>
          <w:marTop w:val="0"/>
          <w:marBottom w:val="0"/>
          <w:divBdr>
            <w:top w:val="none" w:sz="0" w:space="0" w:color="auto"/>
            <w:left w:val="none" w:sz="0" w:space="0" w:color="auto"/>
            <w:bottom w:val="none" w:sz="0" w:space="0" w:color="auto"/>
            <w:right w:val="none" w:sz="0" w:space="0" w:color="auto"/>
          </w:divBdr>
          <w:divsChild>
            <w:div w:id="1524051874">
              <w:marLeft w:val="0"/>
              <w:marRight w:val="0"/>
              <w:marTop w:val="0"/>
              <w:marBottom w:val="0"/>
              <w:divBdr>
                <w:top w:val="none" w:sz="0" w:space="0" w:color="auto"/>
                <w:left w:val="none" w:sz="0" w:space="0" w:color="auto"/>
                <w:bottom w:val="none" w:sz="0" w:space="0" w:color="auto"/>
                <w:right w:val="none" w:sz="0" w:space="0" w:color="auto"/>
              </w:divBdr>
              <w:divsChild>
                <w:div w:id="702285466">
                  <w:marLeft w:val="0"/>
                  <w:marRight w:val="0"/>
                  <w:marTop w:val="0"/>
                  <w:marBottom w:val="0"/>
                  <w:divBdr>
                    <w:top w:val="none" w:sz="0" w:space="0" w:color="auto"/>
                    <w:left w:val="none" w:sz="0" w:space="0" w:color="auto"/>
                    <w:bottom w:val="none" w:sz="0" w:space="0" w:color="auto"/>
                    <w:right w:val="none" w:sz="0" w:space="0" w:color="auto"/>
                  </w:divBdr>
                  <w:divsChild>
                    <w:div w:id="1024288222">
                      <w:marLeft w:val="0"/>
                      <w:marRight w:val="0"/>
                      <w:marTop w:val="0"/>
                      <w:marBottom w:val="0"/>
                      <w:divBdr>
                        <w:top w:val="none" w:sz="0" w:space="0" w:color="auto"/>
                        <w:left w:val="none" w:sz="0" w:space="0" w:color="auto"/>
                        <w:bottom w:val="none" w:sz="0" w:space="0" w:color="auto"/>
                        <w:right w:val="none" w:sz="0" w:space="0" w:color="auto"/>
                      </w:divBdr>
                      <w:divsChild>
                        <w:div w:id="575089963">
                          <w:marLeft w:val="0"/>
                          <w:marRight w:val="0"/>
                          <w:marTop w:val="0"/>
                          <w:marBottom w:val="0"/>
                          <w:divBdr>
                            <w:top w:val="none" w:sz="0" w:space="0" w:color="auto"/>
                            <w:left w:val="none" w:sz="0" w:space="0" w:color="auto"/>
                            <w:bottom w:val="none" w:sz="0" w:space="0" w:color="auto"/>
                            <w:right w:val="none" w:sz="0" w:space="0" w:color="auto"/>
                          </w:divBdr>
                          <w:divsChild>
                            <w:div w:id="27537633">
                              <w:marLeft w:val="0"/>
                              <w:marRight w:val="0"/>
                              <w:marTop w:val="0"/>
                              <w:marBottom w:val="0"/>
                              <w:divBdr>
                                <w:top w:val="none" w:sz="0" w:space="0" w:color="auto"/>
                                <w:left w:val="none" w:sz="0" w:space="0" w:color="auto"/>
                                <w:bottom w:val="none" w:sz="0" w:space="0" w:color="auto"/>
                                <w:right w:val="none" w:sz="0" w:space="0" w:color="auto"/>
                              </w:divBdr>
                            </w:div>
                            <w:div w:id="840315773">
                              <w:marLeft w:val="0"/>
                              <w:marRight w:val="0"/>
                              <w:marTop w:val="0"/>
                              <w:marBottom w:val="0"/>
                              <w:divBdr>
                                <w:top w:val="none" w:sz="0" w:space="0" w:color="auto"/>
                                <w:left w:val="none" w:sz="0" w:space="0" w:color="auto"/>
                                <w:bottom w:val="none" w:sz="0" w:space="0" w:color="auto"/>
                                <w:right w:val="none" w:sz="0" w:space="0" w:color="auto"/>
                              </w:divBdr>
                            </w:div>
                            <w:div w:id="1705711241">
                              <w:marLeft w:val="0"/>
                              <w:marRight w:val="0"/>
                              <w:marTop w:val="0"/>
                              <w:marBottom w:val="0"/>
                              <w:divBdr>
                                <w:top w:val="none" w:sz="0" w:space="0" w:color="auto"/>
                                <w:left w:val="none" w:sz="0" w:space="0" w:color="auto"/>
                                <w:bottom w:val="none" w:sz="0" w:space="0" w:color="auto"/>
                                <w:right w:val="none" w:sz="0" w:space="0" w:color="auto"/>
                              </w:divBdr>
                            </w:div>
                            <w:div w:id="520516278">
                              <w:marLeft w:val="0"/>
                              <w:marRight w:val="0"/>
                              <w:marTop w:val="0"/>
                              <w:marBottom w:val="0"/>
                              <w:divBdr>
                                <w:top w:val="none" w:sz="0" w:space="0" w:color="auto"/>
                                <w:left w:val="none" w:sz="0" w:space="0" w:color="auto"/>
                                <w:bottom w:val="none" w:sz="0" w:space="0" w:color="auto"/>
                                <w:right w:val="none" w:sz="0" w:space="0" w:color="auto"/>
                              </w:divBdr>
                            </w:div>
                            <w:div w:id="1810972347">
                              <w:marLeft w:val="0"/>
                              <w:marRight w:val="0"/>
                              <w:marTop w:val="0"/>
                              <w:marBottom w:val="0"/>
                              <w:divBdr>
                                <w:top w:val="none" w:sz="0" w:space="0" w:color="auto"/>
                                <w:left w:val="none" w:sz="0" w:space="0" w:color="auto"/>
                                <w:bottom w:val="none" w:sz="0" w:space="0" w:color="auto"/>
                                <w:right w:val="none" w:sz="0" w:space="0" w:color="auto"/>
                              </w:divBdr>
                            </w:div>
                          </w:divsChild>
                        </w:div>
                        <w:div w:id="1171867634">
                          <w:marLeft w:val="0"/>
                          <w:marRight w:val="0"/>
                          <w:marTop w:val="0"/>
                          <w:marBottom w:val="0"/>
                          <w:divBdr>
                            <w:top w:val="none" w:sz="0" w:space="0" w:color="auto"/>
                            <w:left w:val="none" w:sz="0" w:space="0" w:color="auto"/>
                            <w:bottom w:val="none" w:sz="0" w:space="0" w:color="auto"/>
                            <w:right w:val="none" w:sz="0" w:space="0" w:color="auto"/>
                          </w:divBdr>
                          <w:divsChild>
                            <w:div w:id="1720398116">
                              <w:marLeft w:val="0"/>
                              <w:marRight w:val="0"/>
                              <w:marTop w:val="0"/>
                              <w:marBottom w:val="0"/>
                              <w:divBdr>
                                <w:top w:val="none" w:sz="0" w:space="0" w:color="auto"/>
                                <w:left w:val="none" w:sz="0" w:space="0" w:color="auto"/>
                                <w:bottom w:val="none" w:sz="0" w:space="0" w:color="auto"/>
                                <w:right w:val="none" w:sz="0" w:space="0" w:color="auto"/>
                              </w:divBdr>
                            </w:div>
                            <w:div w:id="1065300606">
                              <w:marLeft w:val="0"/>
                              <w:marRight w:val="0"/>
                              <w:marTop w:val="0"/>
                              <w:marBottom w:val="0"/>
                              <w:divBdr>
                                <w:top w:val="none" w:sz="0" w:space="0" w:color="auto"/>
                                <w:left w:val="none" w:sz="0" w:space="0" w:color="auto"/>
                                <w:bottom w:val="none" w:sz="0" w:space="0" w:color="auto"/>
                                <w:right w:val="none" w:sz="0" w:space="0" w:color="auto"/>
                              </w:divBdr>
                            </w:div>
                            <w:div w:id="872225680">
                              <w:marLeft w:val="0"/>
                              <w:marRight w:val="0"/>
                              <w:marTop w:val="0"/>
                              <w:marBottom w:val="0"/>
                              <w:divBdr>
                                <w:top w:val="none" w:sz="0" w:space="0" w:color="auto"/>
                                <w:left w:val="none" w:sz="0" w:space="0" w:color="auto"/>
                                <w:bottom w:val="none" w:sz="0" w:space="0" w:color="auto"/>
                                <w:right w:val="none" w:sz="0" w:space="0" w:color="auto"/>
                              </w:divBdr>
                            </w:div>
                            <w:div w:id="9065302">
                              <w:marLeft w:val="0"/>
                              <w:marRight w:val="0"/>
                              <w:marTop w:val="0"/>
                              <w:marBottom w:val="0"/>
                              <w:divBdr>
                                <w:top w:val="none" w:sz="0" w:space="0" w:color="auto"/>
                                <w:left w:val="none" w:sz="0" w:space="0" w:color="auto"/>
                                <w:bottom w:val="none" w:sz="0" w:space="0" w:color="auto"/>
                                <w:right w:val="none" w:sz="0" w:space="0" w:color="auto"/>
                              </w:divBdr>
                            </w:div>
                            <w:div w:id="803733919">
                              <w:marLeft w:val="0"/>
                              <w:marRight w:val="0"/>
                              <w:marTop w:val="0"/>
                              <w:marBottom w:val="0"/>
                              <w:divBdr>
                                <w:top w:val="none" w:sz="0" w:space="0" w:color="auto"/>
                                <w:left w:val="none" w:sz="0" w:space="0" w:color="auto"/>
                                <w:bottom w:val="none" w:sz="0" w:space="0" w:color="auto"/>
                                <w:right w:val="none" w:sz="0" w:space="0" w:color="auto"/>
                              </w:divBdr>
                            </w:div>
                            <w:div w:id="1072703764">
                              <w:marLeft w:val="0"/>
                              <w:marRight w:val="0"/>
                              <w:marTop w:val="0"/>
                              <w:marBottom w:val="0"/>
                              <w:divBdr>
                                <w:top w:val="none" w:sz="0" w:space="0" w:color="auto"/>
                                <w:left w:val="none" w:sz="0" w:space="0" w:color="auto"/>
                                <w:bottom w:val="none" w:sz="0" w:space="0" w:color="auto"/>
                                <w:right w:val="none" w:sz="0" w:space="0" w:color="auto"/>
                              </w:divBdr>
                            </w:div>
                            <w:div w:id="1930918830">
                              <w:marLeft w:val="0"/>
                              <w:marRight w:val="0"/>
                              <w:marTop w:val="0"/>
                              <w:marBottom w:val="0"/>
                              <w:divBdr>
                                <w:top w:val="none" w:sz="0" w:space="0" w:color="auto"/>
                                <w:left w:val="none" w:sz="0" w:space="0" w:color="auto"/>
                                <w:bottom w:val="none" w:sz="0" w:space="0" w:color="auto"/>
                                <w:right w:val="none" w:sz="0" w:space="0" w:color="auto"/>
                              </w:divBdr>
                            </w:div>
                            <w:div w:id="170055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1723599">
          <w:marLeft w:val="0"/>
          <w:marRight w:val="0"/>
          <w:marTop w:val="0"/>
          <w:marBottom w:val="0"/>
          <w:divBdr>
            <w:top w:val="none" w:sz="0" w:space="0" w:color="auto"/>
            <w:left w:val="none" w:sz="0" w:space="0" w:color="auto"/>
            <w:bottom w:val="none" w:sz="0" w:space="0" w:color="auto"/>
            <w:right w:val="none" w:sz="0" w:space="0" w:color="auto"/>
          </w:divBdr>
          <w:divsChild>
            <w:div w:id="57631016">
              <w:marLeft w:val="0"/>
              <w:marRight w:val="0"/>
              <w:marTop w:val="0"/>
              <w:marBottom w:val="0"/>
              <w:divBdr>
                <w:top w:val="none" w:sz="0" w:space="0" w:color="auto"/>
                <w:left w:val="none" w:sz="0" w:space="0" w:color="auto"/>
                <w:bottom w:val="none" w:sz="0" w:space="0" w:color="auto"/>
                <w:right w:val="none" w:sz="0" w:space="0" w:color="auto"/>
              </w:divBdr>
              <w:divsChild>
                <w:div w:id="1570532126">
                  <w:marLeft w:val="0"/>
                  <w:marRight w:val="0"/>
                  <w:marTop w:val="0"/>
                  <w:marBottom w:val="0"/>
                  <w:divBdr>
                    <w:top w:val="none" w:sz="0" w:space="0" w:color="auto"/>
                    <w:left w:val="none" w:sz="0" w:space="0" w:color="auto"/>
                    <w:bottom w:val="none" w:sz="0" w:space="0" w:color="auto"/>
                    <w:right w:val="none" w:sz="0" w:space="0" w:color="auto"/>
                  </w:divBdr>
                  <w:divsChild>
                    <w:div w:id="1136334141">
                      <w:marLeft w:val="0"/>
                      <w:marRight w:val="0"/>
                      <w:marTop w:val="0"/>
                      <w:marBottom w:val="0"/>
                      <w:divBdr>
                        <w:top w:val="none" w:sz="0" w:space="0" w:color="auto"/>
                        <w:left w:val="none" w:sz="0" w:space="0" w:color="auto"/>
                        <w:bottom w:val="none" w:sz="0" w:space="0" w:color="auto"/>
                        <w:right w:val="none" w:sz="0" w:space="0" w:color="auto"/>
                      </w:divBdr>
                      <w:divsChild>
                        <w:div w:id="1370840773">
                          <w:marLeft w:val="0"/>
                          <w:marRight w:val="0"/>
                          <w:marTop w:val="0"/>
                          <w:marBottom w:val="0"/>
                          <w:divBdr>
                            <w:top w:val="none" w:sz="0" w:space="0" w:color="auto"/>
                            <w:left w:val="none" w:sz="0" w:space="0" w:color="auto"/>
                            <w:bottom w:val="none" w:sz="0" w:space="0" w:color="auto"/>
                            <w:right w:val="none" w:sz="0" w:space="0" w:color="auto"/>
                          </w:divBdr>
                          <w:divsChild>
                            <w:div w:id="643509017">
                              <w:marLeft w:val="0"/>
                              <w:marRight w:val="0"/>
                              <w:marTop w:val="0"/>
                              <w:marBottom w:val="0"/>
                              <w:divBdr>
                                <w:top w:val="none" w:sz="0" w:space="0" w:color="auto"/>
                                <w:left w:val="none" w:sz="0" w:space="0" w:color="auto"/>
                                <w:bottom w:val="none" w:sz="0" w:space="0" w:color="auto"/>
                                <w:right w:val="none" w:sz="0" w:space="0" w:color="auto"/>
                              </w:divBdr>
                            </w:div>
                            <w:div w:id="1819373771">
                              <w:marLeft w:val="0"/>
                              <w:marRight w:val="0"/>
                              <w:marTop w:val="0"/>
                              <w:marBottom w:val="0"/>
                              <w:divBdr>
                                <w:top w:val="none" w:sz="0" w:space="0" w:color="auto"/>
                                <w:left w:val="none" w:sz="0" w:space="0" w:color="auto"/>
                                <w:bottom w:val="none" w:sz="0" w:space="0" w:color="auto"/>
                                <w:right w:val="none" w:sz="0" w:space="0" w:color="auto"/>
                              </w:divBdr>
                            </w:div>
                            <w:div w:id="112908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ivo.garan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vo.garant.ru/" TargetMode="External"/><Relationship Id="rId5" Type="http://schemas.openxmlformats.org/officeDocument/2006/relationships/hyperlink" Target="http://ivo.garant.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TotalTime>
  <Pages>19</Pages>
  <Words>8979</Words>
  <Characters>51186</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Opasnaya</dc:creator>
  <cp:keywords/>
  <dc:description/>
  <cp:lastModifiedBy>Superadm</cp:lastModifiedBy>
  <cp:revision>3</cp:revision>
  <dcterms:created xsi:type="dcterms:W3CDTF">2023-02-18T16:52:00Z</dcterms:created>
  <dcterms:modified xsi:type="dcterms:W3CDTF">2023-02-21T10:28:00Z</dcterms:modified>
</cp:coreProperties>
</file>